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 DE REFERÊNCIA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PROCESSO ADMINISTRATIVO Nº 406/2024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Necessidade da Administração:</w:t>
      </w:r>
      <w:r>
        <w:rPr>
          <w:sz w:val="24"/>
          <w:szCs w:val="24"/>
        </w:rPr>
        <w:t xml:space="preserve"> Dispensa de Licitação para aquisição de Kimonos (judogi) para as </w:t>
      </w:r>
      <w:r>
        <w:rPr>
          <w:sz w:val="24"/>
          <w:szCs w:val="24"/>
        </w:rPr>
        <w:t>crianças</w:t>
      </w:r>
      <w:r>
        <w:rPr>
          <w:sz w:val="24"/>
          <w:szCs w:val="24"/>
        </w:rPr>
        <w:t xml:space="preserve"> que participam do Grupo de </w:t>
      </w:r>
      <w:r>
        <w:rPr>
          <w:sz w:val="24"/>
          <w:szCs w:val="24"/>
        </w:rPr>
        <w:t>Convivência</w:t>
      </w:r>
      <w:r>
        <w:rPr>
          <w:sz w:val="24"/>
          <w:szCs w:val="24"/>
        </w:rPr>
        <w:t xml:space="preserve"> e Fortalecimento de </w:t>
      </w:r>
      <w:r>
        <w:rPr>
          <w:sz w:val="24"/>
          <w:szCs w:val="24"/>
        </w:rPr>
        <w:t>Vínculos</w:t>
      </w:r>
      <w:r>
        <w:rPr>
          <w:sz w:val="24"/>
          <w:szCs w:val="24"/>
        </w:rPr>
        <w:t xml:space="preserve"> do CRAS, na Oficina de Judô.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 DEFINIÇÃO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 presente termo tem por objeto: Dispensa de Licitação para aquisição de Kimonos (judogi) para as </w:t>
      </w:r>
      <w:r>
        <w:rPr>
          <w:sz w:val="24"/>
          <w:szCs w:val="24"/>
        </w:rPr>
        <w:t>crianças</w:t>
      </w:r>
      <w:r>
        <w:rPr>
          <w:sz w:val="24"/>
          <w:szCs w:val="24"/>
        </w:rPr>
        <w:t xml:space="preserve"> que participam do Grupo de </w:t>
      </w:r>
      <w:r>
        <w:rPr>
          <w:sz w:val="24"/>
          <w:szCs w:val="24"/>
        </w:rPr>
        <w:t>Convivência</w:t>
      </w:r>
      <w:r>
        <w:rPr>
          <w:sz w:val="24"/>
          <w:szCs w:val="24"/>
        </w:rPr>
        <w:t xml:space="preserve"> e Fortalecimento de </w:t>
      </w:r>
      <w:r>
        <w:rPr>
          <w:sz w:val="24"/>
          <w:szCs w:val="24"/>
        </w:rPr>
        <w:t>Vínculos</w:t>
      </w:r>
      <w:r>
        <w:rPr>
          <w:sz w:val="24"/>
          <w:szCs w:val="24"/>
        </w:rPr>
        <w:t xml:space="preserve"> do CRAS, na Oficina de Judô..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objeto da contratação pretendida possuem as seguintes especificações: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Kimono na cor branca, com faixa, tamanho M4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Kimono na cor branco com faixa, tamanho M3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Kimono na cor branco com faixa, tamanho M2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presente Termo de Referência parte da Solicitação Interna nº: 406/2024.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FUNDAMENTAÇÃO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Conforme o estudo realizado chegou-se a necessidade de contratação dos seguintes objetos: 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524"/>
        <w:gridCol w:w="2116"/>
      </w:tblGrid>
      <w:tr>
        <w:trPr/>
        <w:tc>
          <w:tcPr>
            <w:tcW w:w="65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2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Kimono na cor branca, com faixa, tamanho M4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Kimono na cor branco com faixa, tamanho M3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</w:tr>
      <w:tr>
        <w:trPr/>
        <w:tc>
          <w:tcPr>
            <w:tcW w:w="652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Kimono na cor branco com faixa, tamanho M2</w:t>
            </w:r>
          </w:p>
        </w:tc>
        <w:tc>
          <w:tcPr>
            <w:tcW w:w="2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</w:tbl>
    <w:p>
      <w:pPr>
        <w:pStyle w:val="Standard"/>
        <w:jc w:val="both"/>
        <w:rPr>
          <w:rFonts w:ascii="Times New Roman" w:hAnsi="Times New Roman"/>
          <w:color w:val="C9211E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</w:p>
    <w:p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C9211E"/>
          <w:sz w:val="22"/>
          <w:szCs w:val="22"/>
        </w:rPr>
        <w:tab/>
      </w:r>
      <w:r>
        <w:rPr>
          <w:rFonts w:ascii="Times New Roman" w:hAnsi="Times New Roman"/>
          <w:color w:val="000000"/>
          <w:sz w:val="22"/>
          <w:szCs w:val="22"/>
        </w:rPr>
        <w:t xml:space="preserve">A contratação pretendida está prevista no Plano de Contratações Anual do Município de </w:t>
      </w:r>
      <w:r>
        <w:rPr>
          <w:rFonts w:ascii="Times New Roman" w:hAnsi="Times New Roman"/>
          <w:color w:val="000000"/>
          <w:sz w:val="22"/>
          <w:szCs w:val="22"/>
        </w:rPr>
        <w:t xml:space="preserve">Viadutos, </w:t>
      </w:r>
      <w:r>
        <w:rPr>
          <w:rFonts w:ascii="Times New Roman" w:hAnsi="Times New Roman"/>
          <w:color w:val="000000"/>
          <w:sz w:val="22"/>
          <w:szCs w:val="22"/>
        </w:rPr>
        <w:t xml:space="preserve">como se vê do item </w:t>
      </w:r>
      <w:r>
        <w:rPr>
          <w:rFonts w:ascii="Times New Roman" w:hAnsi="Times New Roman"/>
          <w:color w:val="000000"/>
          <w:sz w:val="22"/>
          <w:szCs w:val="22"/>
        </w:rPr>
        <w:t>266</w:t>
      </w:r>
      <w:r>
        <w:rPr>
          <w:rFonts w:ascii="Times New Roman" w:hAnsi="Times New Roman"/>
          <w:color w:val="000000"/>
          <w:sz w:val="22"/>
          <w:szCs w:val="22"/>
        </w:rPr>
        <w:t xml:space="preserve"> daquele documento, estando assim alinhada com o planejamento desta Administração.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DESCRIÇÃO DA SOLUÇÃO COMO UM TODO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solução proposta é a realização de um (a)  Dispensa por Limite, tendo como critério de julgamento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 xml:space="preserve">, objetivando a contratação de empresa para Dispensa de Licitação para aquisição de Kimonos (judogi) para as </w:t>
      </w:r>
      <w:r>
        <w:rPr>
          <w:sz w:val="24"/>
          <w:szCs w:val="24"/>
        </w:rPr>
        <w:t>crianças</w:t>
      </w:r>
      <w:r>
        <w:rPr>
          <w:sz w:val="24"/>
          <w:szCs w:val="24"/>
        </w:rPr>
        <w:t xml:space="preserve"> que participam do Grupo de </w:t>
      </w:r>
      <w:r>
        <w:rPr>
          <w:sz w:val="24"/>
          <w:szCs w:val="24"/>
        </w:rPr>
        <w:t>Convivência</w:t>
      </w:r>
      <w:r>
        <w:rPr>
          <w:sz w:val="24"/>
          <w:szCs w:val="24"/>
        </w:rPr>
        <w:t xml:space="preserve"> e Fortalecimento de </w:t>
      </w:r>
      <w:r>
        <w:rPr>
          <w:sz w:val="24"/>
          <w:szCs w:val="24"/>
        </w:rPr>
        <w:t>Vínculos</w:t>
      </w:r>
      <w:r>
        <w:rPr>
          <w:sz w:val="24"/>
          <w:szCs w:val="24"/>
        </w:rPr>
        <w:t xml:space="preserve"> do CRAS, na Oficina de Judô..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Complementarmente tem-se as seguintes informações: Itens.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REQUISITOS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bens/serviços ora licitados têm natureza de bens/serviços comuns, tendo em vista que seus padrões de desempenho e qualidade podem ser objetivamente definidos pelo edital, por meio de especificações usuais de mercado, nos termos do art. 6º, inciso XIII,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</w:t>
      </w:r>
      <w:r>
        <w:rPr>
          <w:sz w:val="24"/>
          <w:szCs w:val="24"/>
        </w:rPr>
        <w:t xml:space="preserve">s </w:t>
      </w:r>
      <w:r>
        <w:rPr>
          <w:sz w:val="24"/>
          <w:szCs w:val="24"/>
        </w:rPr>
        <w:t xml:space="preserve">deverão ser entregues </w:t>
      </w:r>
      <w:r>
        <w:rPr>
          <w:sz w:val="24"/>
          <w:szCs w:val="24"/>
        </w:rPr>
        <w:t>na Secretaria de Assistência Social, sito a Rua Ângelo Brancher n°10,</w:t>
      </w:r>
      <w:r>
        <w:rPr>
          <w:sz w:val="24"/>
          <w:szCs w:val="24"/>
        </w:rPr>
        <w:t xml:space="preserve"> com o pagamento previsto para ser efetuado  10 dias após a entrega da mercadoria.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contratação será realizada por meio de Dispensa por Limite, com critério de julgamento </w:t>
      </w:r>
      <w:r>
        <w:rPr>
          <w:sz w:val="24"/>
          <w:szCs w:val="24"/>
        </w:rPr>
        <w:t>menor preço</w:t>
      </w:r>
      <w:r>
        <w:rPr>
          <w:sz w:val="24"/>
          <w:szCs w:val="24"/>
        </w:rPr>
        <w:t>, nos termos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Para fornecimento/prestação dos serviços pretendidos os eventuais interessados deverão comprovar que atuam em ramo de atividade compatível com o objeto da licitação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Dispensa de Licitação para aquisição de Kimonos (judogi) para as </w:t>
      </w:r>
      <w:r>
        <w:rPr>
          <w:sz w:val="24"/>
          <w:szCs w:val="24"/>
        </w:rPr>
        <w:t>crianças</w:t>
      </w:r>
      <w:r>
        <w:rPr>
          <w:sz w:val="24"/>
          <w:szCs w:val="24"/>
        </w:rPr>
        <w:t xml:space="preserve"> que participam do Grupo de </w:t>
      </w:r>
      <w:r>
        <w:rPr>
          <w:sz w:val="24"/>
          <w:szCs w:val="24"/>
        </w:rPr>
        <w:t>Convivência</w:t>
      </w:r>
      <w:r>
        <w:rPr>
          <w:sz w:val="24"/>
          <w:szCs w:val="24"/>
        </w:rPr>
        <w:t xml:space="preserve"> e Fortalecimento de </w:t>
      </w:r>
      <w:r>
        <w:rPr>
          <w:sz w:val="24"/>
          <w:szCs w:val="24"/>
        </w:rPr>
        <w:t>Vínculos</w:t>
      </w:r>
      <w:r>
        <w:rPr>
          <w:sz w:val="24"/>
          <w:szCs w:val="24"/>
        </w:rPr>
        <w:t xml:space="preserve"> do CRAS, na Oficina de Judô.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MODELO DE EXECUÇÃO DO OBJETO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Os produto</w:t>
      </w:r>
      <w:r>
        <w:rPr>
          <w:sz w:val="24"/>
          <w:szCs w:val="24"/>
        </w:rPr>
        <w:t xml:space="preserve">s </w:t>
      </w:r>
      <w:r>
        <w:rPr>
          <w:sz w:val="24"/>
          <w:szCs w:val="24"/>
        </w:rPr>
        <w:t xml:space="preserve">deverão ser entregues </w:t>
      </w:r>
      <w:r>
        <w:rPr>
          <w:sz w:val="24"/>
          <w:szCs w:val="24"/>
        </w:rPr>
        <w:t>na Secretaria de Assistência Social, sito a Rua Ângelo Brancher n°10.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 MODELO DE GESTÃO DO CONTRATO</w:t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A gestão e a fiscalização do objeto contratado serão realizadas conforme o disposto no Decreto Municipal, que “Regulamenta as funções do agente de contratação, da equipe de apoio e da comissão de contratação, suas atribuições e funcionamento, a fiscalização e a gestão dos contratos, e a atuação da assessoria jurídica e do controle interno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CRITÉRIOS DE MEDIÇÃO E DE PAGAMENTO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pagamento é previsto para ser efetuado 10 dias após a entrega da mercadoria, mediante apresentação da Nota Fiscal da Empresa e após a devida conferência e consequente liquidação/ateste de que os produtos/serviços foram entregues/prestados de forma adequada.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FORMA E CRITÉRIOS DE SELEÇÃO DO FORNECEDOR/PRESTADOR DE SERVIÇO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Conforme disposto no item 4, o futuro contratado será selecionado mediante processo de Dispensa por Limite.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9. ESTIMATIVA DO VALOR DA CONTRATAÇÃO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Estima-se para a contratação almejada o valor conforme descrito abaixo: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74"/>
        <w:gridCol w:w="1980"/>
        <w:gridCol w:w="1365"/>
        <w:gridCol w:w="1321"/>
      </w:tblGrid>
      <w:tr>
        <w:trPr/>
        <w:tc>
          <w:tcPr>
            <w:tcW w:w="3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1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Unitário</w:t>
            </w:r>
          </w:p>
        </w:tc>
        <w:tc>
          <w:tcPr>
            <w:tcW w:w="1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Kimono na cor branca, com faixa, tamanho M4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143,76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575,04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Kimono na cor branco com faixa, tamanho M3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143,76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575,04</w:t>
            </w:r>
          </w:p>
        </w:tc>
      </w:tr>
      <w:tr>
        <w:trPr/>
        <w:tc>
          <w:tcPr>
            <w:tcW w:w="397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Kimono na cor branco com faixa, tamanho M2</w:t>
            </w:r>
          </w:p>
        </w:tc>
        <w:tc>
          <w:tcPr>
            <w:tcW w:w="19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3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143,76</w:t>
            </w:r>
          </w:p>
        </w:tc>
        <w:tc>
          <w:tcPr>
            <w:tcW w:w="13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718,80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/>
      </w:pPr>
      <w:r>
        <w:rPr>
          <w:sz w:val="24"/>
          <w:szCs w:val="24"/>
        </w:rPr>
        <w:tab/>
        <w:t xml:space="preserve">Vislumbra-se que tal valor é compatível com o praticado pelo mercado correspondente, observando-se o disposto no Decreto Municipal, que “Estabelece o procedimento administrativo para a realização de pesquisa de preços para aquisição de bens, contratação de serviços em geral e para contratação de obras e serviços de engenharia no âmbito do Município de </w:t>
      </w: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>, nos termos da Lei Federal nº 14.133/2021”, nos termos do art. 23, § 1º, da Lei Federal nº 14.133/2021.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ADEQUAÇÃO ORÇAMENTÁRIA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O dispêndio financeiro decorrente da contratação ora pretendida decorrerá da dotação orçamentária: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80"/>
        <w:gridCol w:w="2880"/>
        <w:gridCol w:w="2880"/>
      </w:tblGrid>
      <w:tr>
        <w:trPr/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Código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Elemento</w:t>
            </w: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Recurso</w:t>
            </w:r>
          </w:p>
        </w:tc>
      </w:tr>
      <w:tr>
        <w:trPr/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1564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339030140000</w:t>
            </w:r>
          </w:p>
        </w:tc>
        <w:tc>
          <w:tcPr>
            <w:tcW w:w="28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1501</w:t>
            </w:r>
          </w:p>
        </w:tc>
      </w:tr>
    </w:tbl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 05/07/24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Claire Schiavo Beber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Secretaria Municipal de Assistência Social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4">
          <wp:simplePos x="0" y="0"/>
          <wp:positionH relativeFrom="column">
            <wp:posOffset>0</wp:posOffset>
          </wp:positionH>
          <wp:positionV relativeFrom="paragraph">
            <wp:posOffset>-438150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</TotalTime>
  <Application>LibreOffice/6.4.4.2$Windows_X86_64 LibreOffice_project/3d775be2011f3886db32dfd395a6a6d1ca2630ff</Application>
  <Pages>3</Pages>
  <Words>738</Words>
  <Characters>4079</Characters>
  <CharactersWithSpaces>4769</CharactersWithSpaces>
  <Paragraphs>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cp:lastPrinted>2024-07-05T14:50:39Z</cp:lastPrinted>
  <dcterms:modified xsi:type="dcterms:W3CDTF">2024-07-05T14:53:01Z</dcterms:modified>
  <cp:revision>16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