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3D771C" w:rsidRDefault="00685556" w:rsidP="006906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71C">
        <w:rPr>
          <w:rFonts w:ascii="Arial" w:hAnsi="Arial" w:cs="Arial"/>
          <w:b/>
          <w:sz w:val="24"/>
          <w:szCs w:val="24"/>
        </w:rPr>
        <w:t>ATA</w:t>
      </w:r>
    </w:p>
    <w:p w:rsidR="006906FD" w:rsidRPr="002A7830" w:rsidRDefault="00B924A5" w:rsidP="006906FD">
      <w:pPr>
        <w:spacing w:line="360" w:lineRule="auto"/>
        <w:jc w:val="both"/>
        <w:rPr>
          <w:rFonts w:ascii="Arial" w:hAnsi="Arial" w:cs="Arial"/>
        </w:rPr>
      </w:pP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Aos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dezenove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dias do mês de agosto de dois mil e quatorze (1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9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.082024), às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oito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horas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e trinta minutos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(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08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>h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3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0min),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na Sala do Setor de Compras e Licitações da Prefeitura Municipal de Viadutos, sito a Rua Anastácio Ribeiro número e oitenta e quatro (nº 84)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presentes a Leiloeira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Camile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Denise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Dallagnol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e Equipe de Apoio composta dos seguintes membros: Fernanda Taise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Dolinski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Denize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Maria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Zonin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e Paulo Sergio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Lazzarotto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todos designados pela Portaria Municipal número cento e oitenta e três de doze de agosto de dois mil e vinte e quatro (nº 183/2024, de 13/08/2024),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para análise de recursos</w:t>
      </w:r>
      <w:r w:rsidRPr="003D771C">
        <w:rPr>
          <w:rFonts w:ascii="Arial" w:hAnsi="Arial" w:cs="Arial"/>
          <w:sz w:val="24"/>
          <w:szCs w:val="24"/>
        </w:rPr>
        <w:t xml:space="preserve"> referentes ao Processo Geral nº 419/2024, Edital de Leilão Presencial nº 1/2024, leilão presencial que tem por objeto a alienação de módulos do loteamento área industrial e de prestação de serviços </w:t>
      </w:r>
      <w:proofErr w:type="spellStart"/>
      <w:r w:rsidRPr="003D771C">
        <w:rPr>
          <w:rFonts w:ascii="Arial" w:hAnsi="Arial" w:cs="Arial"/>
          <w:sz w:val="24"/>
          <w:szCs w:val="24"/>
        </w:rPr>
        <w:t>Eleuthério</w:t>
      </w:r>
      <w:proofErr w:type="spellEnd"/>
      <w:r w:rsidRPr="003D771C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3D771C">
        <w:rPr>
          <w:rFonts w:ascii="Arial" w:hAnsi="Arial" w:cs="Arial"/>
          <w:sz w:val="24"/>
          <w:szCs w:val="24"/>
        </w:rPr>
        <w:t>Caon</w:t>
      </w:r>
      <w:proofErr w:type="spellEnd"/>
      <w:r w:rsidR="00415676" w:rsidRPr="003D771C">
        <w:rPr>
          <w:rFonts w:ascii="Arial" w:hAnsi="Arial" w:cs="Arial"/>
          <w:sz w:val="24"/>
          <w:szCs w:val="24"/>
        </w:rPr>
        <w:t xml:space="preserve"> no</w:t>
      </w:r>
      <w:r w:rsidR="005F3DF6" w:rsidRPr="003D771C">
        <w:rPr>
          <w:rFonts w:ascii="Arial" w:hAnsi="Arial" w:cs="Arial"/>
          <w:sz w:val="24"/>
          <w:szCs w:val="24"/>
        </w:rPr>
        <w:t xml:space="preserve"> Município de Viadutos-RS.</w:t>
      </w:r>
      <w:r w:rsidR="00415676" w:rsidRPr="003D771C">
        <w:rPr>
          <w:rFonts w:ascii="Arial" w:hAnsi="Arial" w:cs="Arial"/>
          <w:sz w:val="24"/>
          <w:szCs w:val="24"/>
        </w:rPr>
        <w:t xml:space="preserve"> </w:t>
      </w:r>
      <w:r w:rsidR="003D771C" w:rsidRPr="003D771C">
        <w:rPr>
          <w:rFonts w:ascii="Arial" w:hAnsi="Arial" w:cs="Arial"/>
          <w:sz w:val="24"/>
          <w:szCs w:val="24"/>
        </w:rPr>
        <w:t xml:space="preserve">As empresas </w:t>
      </w:r>
      <w:r w:rsidR="003D771C" w:rsidRPr="003D771C">
        <w:rPr>
          <w:rFonts w:ascii="Arial" w:hAnsi="Arial" w:cs="Arial"/>
          <w:sz w:val="24"/>
          <w:szCs w:val="24"/>
        </w:rPr>
        <w:t>YESHUA NSM EMPREENDIMENTOS LTDA; AGROPLAN TOPOGRAFIA, SERVIÇOS AMBIENTAIS E AGRÍCOLAS LTDA; DCC MECANICA AGRÍCOLA LTDA e CONSTRUTORA CORDILHEIRA LTDA</w:t>
      </w:r>
      <w:r w:rsidR="003D771C" w:rsidRPr="003D771C">
        <w:rPr>
          <w:rFonts w:ascii="Arial" w:hAnsi="Arial" w:cs="Arial"/>
          <w:sz w:val="24"/>
          <w:szCs w:val="24"/>
        </w:rPr>
        <w:t xml:space="preserve"> manifestaram intenção de recorrer na Sessão de recebimento e abertura de envelopes de propostas e documentos realizada no dia treze de agosto de dois mil e vinte e quatro (13.08.2024). </w:t>
      </w:r>
      <w:r w:rsidR="003D771C">
        <w:rPr>
          <w:rFonts w:ascii="Arial" w:hAnsi="Arial" w:cs="Arial"/>
          <w:sz w:val="24"/>
          <w:szCs w:val="24"/>
        </w:rPr>
        <w:t xml:space="preserve">Todas as empresas apresentaram recurso. A empresa </w:t>
      </w:r>
      <w:r w:rsidR="003D771C" w:rsidRPr="003D771C">
        <w:rPr>
          <w:rFonts w:ascii="Arial" w:hAnsi="Arial" w:cs="Arial"/>
          <w:sz w:val="24"/>
          <w:szCs w:val="24"/>
        </w:rPr>
        <w:t>YESHUA NSM EMPREENDIMENTOS LTDA</w:t>
      </w:r>
      <w:r w:rsidR="003D771C">
        <w:rPr>
          <w:rFonts w:ascii="Arial" w:hAnsi="Arial" w:cs="Arial"/>
          <w:sz w:val="24"/>
          <w:szCs w:val="24"/>
        </w:rPr>
        <w:t xml:space="preserve"> em se recurso refere que </w:t>
      </w:r>
      <w:r w:rsidR="008D0558">
        <w:rPr>
          <w:rFonts w:ascii="Arial" w:hAnsi="Arial" w:cs="Arial"/>
          <w:sz w:val="24"/>
          <w:szCs w:val="24"/>
        </w:rPr>
        <w:t>apresentou</w:t>
      </w:r>
      <w:r w:rsidR="003D771C">
        <w:rPr>
          <w:rFonts w:ascii="Arial" w:hAnsi="Arial" w:cs="Arial"/>
          <w:sz w:val="24"/>
          <w:szCs w:val="24"/>
        </w:rPr>
        <w:t xml:space="preserve"> a certidão negativa de débitos municipais que comprovam que a empresa está registrada no município de sua sede e se encontra em dia com suas obrigações.</w:t>
      </w:r>
      <w:r w:rsidR="000A3CE0">
        <w:rPr>
          <w:rFonts w:ascii="Arial" w:hAnsi="Arial" w:cs="Arial"/>
          <w:sz w:val="24"/>
          <w:szCs w:val="24"/>
        </w:rPr>
        <w:t xml:space="preserve"> Em relação a descrição dos módulos, quadra e lotes necessários à instalação do empreendimento, informa que “apenas descrevemos no esboço do projeto, então estamos encaminhando em anexo a descrição dos módulos </w:t>
      </w:r>
      <w:r w:rsidR="00DE3BFF">
        <w:rPr>
          <w:rFonts w:ascii="Arial" w:hAnsi="Arial" w:cs="Arial"/>
          <w:sz w:val="24"/>
          <w:szCs w:val="24"/>
        </w:rPr>
        <w:t>Necessários</w:t>
      </w:r>
      <w:r w:rsidR="000A3CE0">
        <w:rPr>
          <w:rFonts w:ascii="Arial" w:hAnsi="Arial" w:cs="Arial"/>
          <w:sz w:val="24"/>
          <w:szCs w:val="24"/>
        </w:rPr>
        <w:t xml:space="preserve"> para a construção de nossa Sede”.</w:t>
      </w:r>
      <w:r w:rsidR="00CD4533">
        <w:rPr>
          <w:rFonts w:ascii="Arial" w:hAnsi="Arial" w:cs="Arial"/>
          <w:sz w:val="24"/>
          <w:szCs w:val="24"/>
        </w:rPr>
        <w:t xml:space="preserve"> Finaliza com o pedido da procedência do recurso gerando a reconsideração para o fim de que seja declarada habilitada e em caso remoto do recurso não ser julgado procedente em primeiro momento, que seja remetido à autoridade superior e após remetido cópia integral do processo licitatório para que seja tomada as devidas providências. Anexa alvará de localização e plano de instalação.</w:t>
      </w:r>
      <w:r w:rsidR="000A3CE0">
        <w:rPr>
          <w:rFonts w:ascii="Arial" w:hAnsi="Arial" w:cs="Arial"/>
          <w:sz w:val="24"/>
          <w:szCs w:val="24"/>
        </w:rPr>
        <w:t xml:space="preserve"> </w:t>
      </w:r>
      <w:r w:rsidR="00CD4533">
        <w:rPr>
          <w:rFonts w:ascii="Arial" w:hAnsi="Arial" w:cs="Arial"/>
          <w:sz w:val="24"/>
          <w:szCs w:val="24"/>
        </w:rPr>
        <w:t xml:space="preserve">A empresa </w:t>
      </w:r>
      <w:r w:rsidR="003D771C" w:rsidRPr="003D771C">
        <w:rPr>
          <w:rFonts w:ascii="Arial" w:hAnsi="Arial" w:cs="Arial"/>
          <w:sz w:val="24"/>
          <w:szCs w:val="24"/>
        </w:rPr>
        <w:t>AGROPLAN TOPOGRAFIA, SERVIÇOS AMBIENTAIS E AGRÍCOLAS LTDA</w:t>
      </w:r>
      <w:r w:rsidR="00CD4533">
        <w:rPr>
          <w:rFonts w:ascii="Arial" w:hAnsi="Arial" w:cs="Arial"/>
          <w:sz w:val="24"/>
          <w:szCs w:val="24"/>
        </w:rPr>
        <w:t xml:space="preserve"> em seu recurso solicita que seja </w:t>
      </w:r>
      <w:r w:rsidR="00437569">
        <w:rPr>
          <w:rFonts w:ascii="Arial" w:hAnsi="Arial" w:cs="Arial"/>
          <w:sz w:val="24"/>
          <w:szCs w:val="24"/>
        </w:rPr>
        <w:t xml:space="preserve">revisto os documentos apresentados no do dia do processo licitatório pois foi apresentado cópia do alvará de localização e funcionamento autenticada pelo servidor deste município, aonde comprova que a empresa está registrada e está em dia com </w:t>
      </w:r>
      <w:r w:rsidR="00C96FD3">
        <w:rPr>
          <w:rFonts w:ascii="Arial" w:hAnsi="Arial" w:cs="Arial"/>
          <w:sz w:val="24"/>
          <w:szCs w:val="24"/>
        </w:rPr>
        <w:t>suas obrigações municip</w:t>
      </w:r>
      <w:r w:rsidR="00437569">
        <w:rPr>
          <w:rFonts w:ascii="Arial" w:hAnsi="Arial" w:cs="Arial"/>
          <w:sz w:val="24"/>
          <w:szCs w:val="24"/>
        </w:rPr>
        <w:t xml:space="preserve">ais conforme certidão municipal. </w:t>
      </w:r>
      <w:r w:rsidR="0081150C">
        <w:rPr>
          <w:rFonts w:ascii="Arial" w:hAnsi="Arial" w:cs="Arial"/>
          <w:sz w:val="24"/>
          <w:szCs w:val="24"/>
        </w:rPr>
        <w:t xml:space="preserve">Referente a prova de inscrição de contribuintes estadual alega por não ter como atividade a prestação de serviços a sua obrigação tributária é devida ao município sede da empresa e não ao estado, o que a isenta da inscrição estadual, sendo que foi apresentada a certidão estadual que diz que a empresa não é contribuinte. Registra que o documento apontado como ausente não tem conexão com o instrumento convocatório, pois a exigência da cláusula 5.3.3, do edital, deixa claro que a prova de inscrição no cadastro de contribuintes </w:t>
      </w:r>
      <w:r w:rsidR="005A11B3">
        <w:rPr>
          <w:rFonts w:ascii="Arial" w:hAnsi="Arial" w:cs="Arial"/>
          <w:sz w:val="24"/>
          <w:szCs w:val="24"/>
        </w:rPr>
        <w:t xml:space="preserve">estadual deve ser feita caso haja a pertinente ao ramo de atividade da licitante, ou seja se a empresa não é obrigada a se inscrever como CONTRIBUINTE ESTADUAL, a decisão da ilustre pregoeira em inabilitar </w:t>
      </w:r>
      <w:r w:rsidR="00010B99">
        <w:rPr>
          <w:rFonts w:ascii="Arial" w:hAnsi="Arial" w:cs="Arial"/>
          <w:sz w:val="24"/>
          <w:szCs w:val="24"/>
        </w:rPr>
        <w:t xml:space="preserve">uma licitante isenta de inscrição estadual é totalmente </w:t>
      </w:r>
      <w:r w:rsidR="0081150C">
        <w:rPr>
          <w:rFonts w:ascii="Arial" w:hAnsi="Arial" w:cs="Arial"/>
          <w:sz w:val="24"/>
          <w:szCs w:val="24"/>
        </w:rPr>
        <w:t xml:space="preserve"> </w:t>
      </w:r>
      <w:r w:rsidR="00010B99">
        <w:rPr>
          <w:rFonts w:ascii="Arial" w:hAnsi="Arial" w:cs="Arial"/>
          <w:sz w:val="24"/>
          <w:szCs w:val="24"/>
        </w:rPr>
        <w:t xml:space="preserve">desarrazoada, resultando em um formalismo </w:t>
      </w:r>
      <w:r w:rsidR="00C96FD3">
        <w:rPr>
          <w:rFonts w:ascii="Arial" w:hAnsi="Arial" w:cs="Arial"/>
          <w:sz w:val="24"/>
          <w:szCs w:val="24"/>
        </w:rPr>
        <w:t>exacerbado</w:t>
      </w:r>
      <w:r w:rsidR="00010B99">
        <w:rPr>
          <w:rFonts w:ascii="Arial" w:hAnsi="Arial" w:cs="Arial"/>
          <w:sz w:val="24"/>
          <w:szCs w:val="24"/>
        </w:rPr>
        <w:t xml:space="preserve">. </w:t>
      </w:r>
      <w:r w:rsidR="001C1069">
        <w:rPr>
          <w:rFonts w:ascii="Arial" w:hAnsi="Arial" w:cs="Arial"/>
          <w:sz w:val="24"/>
          <w:szCs w:val="24"/>
        </w:rPr>
        <w:t>Finaliza com o pedido da procedência do recurso gerando a reconsideração para o fim de que seja declarada habilitada e em caso remoto do recurso não ser julgado procedente em primeiro momento, que seja remetido à autoridade superior e após remetido cópia integral do processo licitatório para que seja tomada as devidas providências. Anexa alvará de localização e plano de instalação</w:t>
      </w:r>
      <w:r w:rsidR="001C1069">
        <w:rPr>
          <w:rFonts w:ascii="Arial" w:hAnsi="Arial" w:cs="Arial"/>
          <w:sz w:val="24"/>
          <w:szCs w:val="24"/>
        </w:rPr>
        <w:t>. Anexa ao recurso o Cadastro Nacional de Pessoa Jurídica – CNPJ, Requerimento de Registro na Junta Comercial, contrato social</w:t>
      </w:r>
      <w:r w:rsidR="002C2A8D">
        <w:rPr>
          <w:rFonts w:ascii="Arial" w:hAnsi="Arial" w:cs="Arial"/>
          <w:sz w:val="24"/>
          <w:szCs w:val="24"/>
        </w:rPr>
        <w:t>,</w:t>
      </w:r>
      <w:r w:rsidR="001C1069">
        <w:rPr>
          <w:rFonts w:ascii="Arial" w:hAnsi="Arial" w:cs="Arial"/>
          <w:sz w:val="24"/>
          <w:szCs w:val="24"/>
        </w:rPr>
        <w:t xml:space="preserve"> </w:t>
      </w:r>
      <w:r w:rsidR="002C2A8D">
        <w:rPr>
          <w:rFonts w:ascii="Arial" w:hAnsi="Arial" w:cs="Arial"/>
          <w:sz w:val="24"/>
          <w:szCs w:val="24"/>
        </w:rPr>
        <w:t>alvará de localização e funcionamento e a certidão negativa de tributos estaduais.</w:t>
      </w:r>
      <w:r w:rsidR="00A3104D">
        <w:rPr>
          <w:rFonts w:ascii="Arial" w:hAnsi="Arial" w:cs="Arial"/>
          <w:sz w:val="24"/>
          <w:szCs w:val="24"/>
        </w:rPr>
        <w:t xml:space="preserve"> A empresa </w:t>
      </w:r>
      <w:r w:rsidR="003D771C" w:rsidRPr="003D771C">
        <w:rPr>
          <w:rFonts w:ascii="Arial" w:hAnsi="Arial" w:cs="Arial"/>
          <w:sz w:val="24"/>
          <w:szCs w:val="24"/>
        </w:rPr>
        <w:t xml:space="preserve">DCC MECANICA AGRÍCOLA LTDA </w:t>
      </w:r>
      <w:r w:rsidR="00A3104D">
        <w:rPr>
          <w:rFonts w:ascii="Arial" w:hAnsi="Arial" w:cs="Arial"/>
          <w:sz w:val="24"/>
          <w:szCs w:val="24"/>
        </w:rPr>
        <w:t>alega em, seu recurso que foi apresentado o contrato social da empresa aonde consta o CNPJ da empresa e comprovando que a empresa está registrada no Órgão de Competência</w:t>
      </w:r>
      <w:r w:rsidR="00FA0A27">
        <w:rPr>
          <w:rFonts w:ascii="Arial" w:hAnsi="Arial" w:cs="Arial"/>
          <w:sz w:val="24"/>
          <w:szCs w:val="24"/>
        </w:rPr>
        <w:t xml:space="preserve">, pois em edital pede provas de Registro, sendo o Contrato Social uma prova. </w:t>
      </w:r>
      <w:r w:rsidR="0041529F">
        <w:rPr>
          <w:rFonts w:ascii="Arial" w:hAnsi="Arial" w:cs="Arial"/>
          <w:sz w:val="24"/>
          <w:szCs w:val="24"/>
        </w:rPr>
        <w:t>Finaliza com o pedido da procedência do recurso gerando a reconsideração para o fim de que seja declarada habilitada e em caso remoto do recurso não ser julgado procedente em primeiro momento, que seja remetido à autoridade superior e após remetido cópia integral do processo licitatório para que seja tomada as devidas providências</w:t>
      </w:r>
      <w:r w:rsidR="0041529F">
        <w:rPr>
          <w:rFonts w:ascii="Arial" w:hAnsi="Arial" w:cs="Arial"/>
          <w:sz w:val="24"/>
          <w:szCs w:val="24"/>
        </w:rPr>
        <w:t xml:space="preserve">. A empresa </w:t>
      </w:r>
      <w:r w:rsidR="003D771C" w:rsidRPr="003D771C">
        <w:rPr>
          <w:rFonts w:ascii="Arial" w:hAnsi="Arial" w:cs="Arial"/>
          <w:sz w:val="24"/>
          <w:szCs w:val="24"/>
        </w:rPr>
        <w:t>CONSTRUTORA CORDILHEIRA LTDA</w:t>
      </w:r>
      <w:r w:rsidR="0041529F">
        <w:rPr>
          <w:rFonts w:ascii="Arial" w:hAnsi="Arial" w:cs="Arial"/>
          <w:sz w:val="24"/>
          <w:szCs w:val="24"/>
        </w:rPr>
        <w:t xml:space="preserve"> alega</w:t>
      </w:r>
      <w:r w:rsidR="00C96FD3">
        <w:rPr>
          <w:rFonts w:ascii="Arial" w:hAnsi="Arial" w:cs="Arial"/>
          <w:sz w:val="24"/>
          <w:szCs w:val="24"/>
        </w:rPr>
        <w:t xml:space="preserve"> que</w:t>
      </w:r>
      <w:r w:rsidR="0041529F">
        <w:rPr>
          <w:rFonts w:ascii="Arial" w:hAnsi="Arial" w:cs="Arial"/>
          <w:sz w:val="24"/>
          <w:szCs w:val="24"/>
        </w:rPr>
        <w:t xml:space="preserve"> no edital “não cita e/ou solicita a necessidade de apresentação do Alvará de Localização e Funcionamento, sendo que, nesse sentido, qualquer documento que menci</w:t>
      </w:r>
      <w:r w:rsidR="00950FEC">
        <w:rPr>
          <w:rFonts w:ascii="Arial" w:hAnsi="Arial" w:cs="Arial"/>
          <w:sz w:val="24"/>
          <w:szCs w:val="24"/>
        </w:rPr>
        <w:t>o</w:t>
      </w:r>
      <w:r w:rsidR="0041529F">
        <w:rPr>
          <w:rFonts w:ascii="Arial" w:hAnsi="Arial" w:cs="Arial"/>
          <w:sz w:val="24"/>
          <w:szCs w:val="24"/>
        </w:rPr>
        <w:t>ne a inscrição municipal é apto pra demonstrar a regularidade da inscrição junto ao Município”.</w:t>
      </w:r>
      <w:r w:rsidR="00202E0E">
        <w:rPr>
          <w:rFonts w:ascii="Arial" w:hAnsi="Arial" w:cs="Arial"/>
          <w:sz w:val="24"/>
          <w:szCs w:val="24"/>
        </w:rPr>
        <w:t xml:space="preserve"> </w:t>
      </w:r>
      <w:r w:rsidR="00950FEC">
        <w:rPr>
          <w:rFonts w:ascii="Arial" w:hAnsi="Arial" w:cs="Arial"/>
          <w:sz w:val="24"/>
          <w:szCs w:val="24"/>
        </w:rPr>
        <w:t>A</w:t>
      </w:r>
      <w:r w:rsidR="00202E0E">
        <w:rPr>
          <w:rFonts w:ascii="Arial" w:hAnsi="Arial" w:cs="Arial"/>
          <w:sz w:val="24"/>
          <w:szCs w:val="24"/>
        </w:rPr>
        <w:t xml:space="preserve">rgumentando que no contrato social e </w:t>
      </w:r>
      <w:r w:rsidR="00950FEC">
        <w:rPr>
          <w:rFonts w:ascii="Arial" w:hAnsi="Arial" w:cs="Arial"/>
          <w:sz w:val="24"/>
          <w:szCs w:val="24"/>
        </w:rPr>
        <w:t>na inscrição d</w:t>
      </w:r>
      <w:r w:rsidR="00202E0E">
        <w:rPr>
          <w:rFonts w:ascii="Arial" w:hAnsi="Arial" w:cs="Arial"/>
          <w:sz w:val="24"/>
          <w:szCs w:val="24"/>
        </w:rPr>
        <w:t>o CNPJ indicam, igualmente, que a empresa possui uma sede munic</w:t>
      </w:r>
      <w:r w:rsidR="00950FEC">
        <w:rPr>
          <w:rFonts w:ascii="Arial" w:hAnsi="Arial" w:cs="Arial"/>
          <w:sz w:val="24"/>
          <w:szCs w:val="24"/>
        </w:rPr>
        <w:t xml:space="preserve">ipal e cita um excesso de formalismo. Finaliza pedindo que altere a decisão que declarou a inabilitação da empresa Construtora Cordilheira </w:t>
      </w:r>
      <w:proofErr w:type="spellStart"/>
      <w:r w:rsidR="00950FEC">
        <w:rPr>
          <w:rFonts w:ascii="Arial" w:hAnsi="Arial" w:cs="Arial"/>
          <w:sz w:val="24"/>
          <w:szCs w:val="24"/>
        </w:rPr>
        <w:t>Eir</w:t>
      </w:r>
      <w:bookmarkStart w:id="0" w:name="_GoBack"/>
      <w:bookmarkEnd w:id="0"/>
      <w:r w:rsidR="00950FEC">
        <w:rPr>
          <w:rFonts w:ascii="Arial" w:hAnsi="Arial" w:cs="Arial"/>
          <w:sz w:val="24"/>
          <w:szCs w:val="24"/>
        </w:rPr>
        <w:t>eli</w:t>
      </w:r>
      <w:proofErr w:type="spellEnd"/>
      <w:r w:rsidR="00950FEC">
        <w:rPr>
          <w:rFonts w:ascii="Arial" w:hAnsi="Arial" w:cs="Arial"/>
          <w:sz w:val="24"/>
          <w:szCs w:val="24"/>
        </w:rPr>
        <w:t xml:space="preserve"> a fim de que a empresa seja reintegrada normalmente ao certame. </w:t>
      </w:r>
      <w:r w:rsidR="006906FD" w:rsidRPr="002A7830">
        <w:rPr>
          <w:rFonts w:ascii="Arial" w:hAnsi="Arial" w:cs="Arial"/>
        </w:rPr>
        <w:t xml:space="preserve">Nos termos da Lei 14.133, artigo 165 fica aberto o prazo </w:t>
      </w:r>
      <w:r w:rsidR="006906FD" w:rsidRPr="002A7830">
        <w:rPr>
          <w:rFonts w:ascii="Arial" w:hAnsi="Arial" w:cs="Arial"/>
          <w:color w:val="000000"/>
        </w:rPr>
        <w:t xml:space="preserve">para apresentação de contrarrazões. </w:t>
      </w:r>
      <w:r w:rsidR="006906FD" w:rsidRPr="002A7830">
        <w:rPr>
          <w:rFonts w:ascii="Arial" w:hAnsi="Arial" w:cs="Arial"/>
        </w:rPr>
        <w:t>Nada mais havendo a tratar encerrou-se a reunião e a presente Ata que lida e achada conforme, segue assinada pelos presentes.</w:t>
      </w:r>
    </w:p>
    <w:p w:rsidR="003D771C" w:rsidRDefault="003D771C" w:rsidP="006906FD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2E0E" w:rsidRPr="003D771C" w:rsidRDefault="00202E0E" w:rsidP="006906FD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02E0E" w:rsidRPr="003D771C" w:rsidSect="00B924A5">
      <w:headerReference w:type="default" r:id="rId7"/>
      <w:pgSz w:w="11906" w:h="16838"/>
      <w:pgMar w:top="1304" w:right="107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AC" w:rsidRDefault="00C10CAC" w:rsidP="00E34FCA">
      <w:pPr>
        <w:spacing w:after="0" w:line="240" w:lineRule="auto"/>
      </w:pPr>
      <w:r>
        <w:separator/>
      </w:r>
    </w:p>
  </w:endnote>
  <w:end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AC" w:rsidRDefault="00C10CAC" w:rsidP="00E34FCA">
      <w:pPr>
        <w:spacing w:after="0" w:line="240" w:lineRule="auto"/>
      </w:pPr>
      <w:r>
        <w:separator/>
      </w:r>
    </w:p>
  </w:footnote>
  <w:foot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083852" w:rsidRDefault="00083852" w:rsidP="002D0313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A79AE" w:rsidRDefault="009A79AE" w:rsidP="002D0313">
    <w:pP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10B99"/>
    <w:rsid w:val="00013CAB"/>
    <w:rsid w:val="00083852"/>
    <w:rsid w:val="000A3CE0"/>
    <w:rsid w:val="000A6FA1"/>
    <w:rsid w:val="000D7F1E"/>
    <w:rsid w:val="0013603E"/>
    <w:rsid w:val="001654CC"/>
    <w:rsid w:val="00171DC8"/>
    <w:rsid w:val="001C1069"/>
    <w:rsid w:val="001D3C51"/>
    <w:rsid w:val="001D6A58"/>
    <w:rsid w:val="00202E0E"/>
    <w:rsid w:val="00206109"/>
    <w:rsid w:val="002141D7"/>
    <w:rsid w:val="00252F4C"/>
    <w:rsid w:val="00252FCE"/>
    <w:rsid w:val="0025709E"/>
    <w:rsid w:val="002738C5"/>
    <w:rsid w:val="002A5AEF"/>
    <w:rsid w:val="002C2A8D"/>
    <w:rsid w:val="002D0313"/>
    <w:rsid w:val="002D745B"/>
    <w:rsid w:val="002E3468"/>
    <w:rsid w:val="00377BF6"/>
    <w:rsid w:val="003B1966"/>
    <w:rsid w:val="003D1682"/>
    <w:rsid w:val="003D771C"/>
    <w:rsid w:val="003E0385"/>
    <w:rsid w:val="0041529F"/>
    <w:rsid w:val="00415676"/>
    <w:rsid w:val="00437569"/>
    <w:rsid w:val="00481075"/>
    <w:rsid w:val="004A4CAC"/>
    <w:rsid w:val="004B1657"/>
    <w:rsid w:val="004D353D"/>
    <w:rsid w:val="004F5FAF"/>
    <w:rsid w:val="005056A6"/>
    <w:rsid w:val="005072BB"/>
    <w:rsid w:val="0056297B"/>
    <w:rsid w:val="00571EF2"/>
    <w:rsid w:val="005A11B3"/>
    <w:rsid w:val="005B488C"/>
    <w:rsid w:val="005C6798"/>
    <w:rsid w:val="005D18C5"/>
    <w:rsid w:val="005F3DF6"/>
    <w:rsid w:val="006301DC"/>
    <w:rsid w:val="00685556"/>
    <w:rsid w:val="006906FD"/>
    <w:rsid w:val="00692172"/>
    <w:rsid w:val="0071578B"/>
    <w:rsid w:val="007413D9"/>
    <w:rsid w:val="007C665D"/>
    <w:rsid w:val="007F5A0A"/>
    <w:rsid w:val="007F600D"/>
    <w:rsid w:val="0081150C"/>
    <w:rsid w:val="00840F50"/>
    <w:rsid w:val="00845643"/>
    <w:rsid w:val="008502AE"/>
    <w:rsid w:val="0089166B"/>
    <w:rsid w:val="008D0558"/>
    <w:rsid w:val="00941F79"/>
    <w:rsid w:val="00950FEC"/>
    <w:rsid w:val="00980156"/>
    <w:rsid w:val="009A79AE"/>
    <w:rsid w:val="009B2CAD"/>
    <w:rsid w:val="009D0AA6"/>
    <w:rsid w:val="00A3104D"/>
    <w:rsid w:val="00AD72FC"/>
    <w:rsid w:val="00AE288E"/>
    <w:rsid w:val="00B23A9E"/>
    <w:rsid w:val="00B73AEC"/>
    <w:rsid w:val="00B924A5"/>
    <w:rsid w:val="00BA19CE"/>
    <w:rsid w:val="00BA412E"/>
    <w:rsid w:val="00BA4463"/>
    <w:rsid w:val="00BB0619"/>
    <w:rsid w:val="00BC3431"/>
    <w:rsid w:val="00BF546F"/>
    <w:rsid w:val="00C10CAC"/>
    <w:rsid w:val="00C9213C"/>
    <w:rsid w:val="00C96FD3"/>
    <w:rsid w:val="00CC76AF"/>
    <w:rsid w:val="00CD0460"/>
    <w:rsid w:val="00CD4533"/>
    <w:rsid w:val="00CD6E13"/>
    <w:rsid w:val="00D25314"/>
    <w:rsid w:val="00D649F6"/>
    <w:rsid w:val="00D979D6"/>
    <w:rsid w:val="00DA4701"/>
    <w:rsid w:val="00DE0FE6"/>
    <w:rsid w:val="00DE3BFF"/>
    <w:rsid w:val="00E25DFE"/>
    <w:rsid w:val="00E26649"/>
    <w:rsid w:val="00E31BBB"/>
    <w:rsid w:val="00E34FCA"/>
    <w:rsid w:val="00E505BF"/>
    <w:rsid w:val="00EA7B58"/>
    <w:rsid w:val="00EC2793"/>
    <w:rsid w:val="00F13CA8"/>
    <w:rsid w:val="00FA00FD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2024-08-01T18:19:00Z</cp:lastPrinted>
  <dcterms:created xsi:type="dcterms:W3CDTF">2024-08-19T11:25:00Z</dcterms:created>
  <dcterms:modified xsi:type="dcterms:W3CDTF">2024-08-19T12:36:00Z</dcterms:modified>
</cp:coreProperties>
</file>