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5C" w:rsidRPr="00EA18F3" w:rsidRDefault="001E003A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73728794" r:id="rId7"/>
        </w:pi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F93706" w:rsidRPr="008306A6" w:rsidRDefault="00F9370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93706" w:rsidRPr="00F93706" w:rsidRDefault="00F93706" w:rsidP="005C4C0C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es  legais, adjudicam o julgamento abaixo relacionado referente ao Processo Licitat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 xml:space="preserve"> 261/2024, e encaminha o processo para analise e Homologa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F93706" w:rsidRPr="00F93706" w:rsidRDefault="00F9370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93706" w:rsidRPr="00F93706" w:rsidRDefault="00F9370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37 de 16/01/24, sobre o Preg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 xml:space="preserve"> 4/2024, que tem por objeto a Contrata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o de empresa pra o fornecimento de qualifica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o  e capacita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o profissional entre o Governo do Estado, por meio da Secretaria de Trabalho e Desenvolvimento Profissional e o Munic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pio e Viadutos com vista a atender os objetivos do programa RS Qualifica.</w:t>
      </w:r>
      <w:r w:rsidRPr="00F93706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F93706" w:rsidRPr="00F93706" w:rsidRDefault="00F9370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93706" w:rsidRPr="00F93706" w:rsidRDefault="00F9370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5"/>
        <w:gridCol w:w="1111"/>
        <w:gridCol w:w="1712"/>
        <w:gridCol w:w="1712"/>
        <w:gridCol w:w="1938"/>
      </w:tblGrid>
      <w:tr w:rsidR="00F93706" w:rsidRPr="00F9370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F93706" w:rsidRPr="00F9370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OPPORTUNITY EDUCACAO GERAL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19.393,33</w:t>
            </w:r>
          </w:p>
        </w:tc>
      </w:tr>
      <w:tr w:rsidR="00F93706" w:rsidRPr="00F93706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OPPORTUNITY EDUCACAO GERAL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F93706" w:rsidRPr="00F93706" w:rsidRDefault="00F93706" w:rsidP="00F937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F93706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23.200,00</w:t>
            </w:r>
          </w:p>
        </w:tc>
      </w:tr>
    </w:tbl>
    <w:p w:rsidR="00F93706" w:rsidRPr="00F93706" w:rsidRDefault="00F9370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93706" w:rsidRPr="00F93706" w:rsidRDefault="00F9370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93706" w:rsidRPr="00F93706" w:rsidRDefault="00F93706" w:rsidP="00F93706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26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F93706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8306A6" w:rsidRPr="008306A6" w:rsidRDefault="008306A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Camile Denise Dallagnol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Dolinski </w:t>
      </w:r>
      <w:r w:rsidR="002871B5">
        <w:rPr>
          <w:rFonts w:eastAsia="Times New Roman"/>
          <w:sz w:val="24"/>
          <w:szCs w:val="20"/>
          <w:lang w:eastAsia="pt-BR"/>
        </w:rPr>
        <w:t xml:space="preserve">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</w:t>
      </w:r>
      <w:r w:rsidR="002871B5">
        <w:rPr>
          <w:rFonts w:eastAsia="Times New Roman"/>
          <w:sz w:val="24"/>
          <w:szCs w:val="20"/>
          <w:lang w:eastAsia="pt-BR"/>
        </w:rPr>
        <w:t xml:space="preserve"> Mateus Antonio Kowalski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     Denize Maria Zonin</w:t>
      </w:r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 xml:space="preserve">  Equipe de Apoio                      </w:t>
      </w:r>
      <w:r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306A6">
        <w:rPr>
          <w:rFonts w:eastAsia="Times New Roman"/>
          <w:sz w:val="24"/>
          <w:szCs w:val="20"/>
          <w:lang w:eastAsia="pt-BR"/>
        </w:rPr>
        <w:t xml:space="preserve">  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7B" w:rsidRDefault="0018777B" w:rsidP="0066465C">
      <w:pPr>
        <w:spacing w:after="0" w:line="240" w:lineRule="auto"/>
      </w:pPr>
      <w:r>
        <w:separator/>
      </w:r>
    </w:p>
  </w:endnote>
  <w:endnote w:type="continuationSeparator" w:id="1">
    <w:p w:rsidR="0018777B" w:rsidRDefault="0018777B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18777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6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18777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7B" w:rsidRDefault="0018777B" w:rsidP="0066465C">
      <w:pPr>
        <w:spacing w:after="0" w:line="240" w:lineRule="auto"/>
      </w:pPr>
      <w:r>
        <w:separator/>
      </w:r>
    </w:p>
  </w:footnote>
  <w:footnote w:type="continuationSeparator" w:id="1">
    <w:p w:rsidR="0018777B" w:rsidRDefault="0018777B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1877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5C"/>
    <w:rsid w:val="0018777B"/>
    <w:rsid w:val="001E003A"/>
    <w:rsid w:val="002871B5"/>
    <w:rsid w:val="003138FF"/>
    <w:rsid w:val="005C4C0C"/>
    <w:rsid w:val="005F1FDB"/>
    <w:rsid w:val="0066465C"/>
    <w:rsid w:val="008306A6"/>
    <w:rsid w:val="00AE1F5C"/>
    <w:rsid w:val="00BD0C12"/>
    <w:rsid w:val="00C30671"/>
    <w:rsid w:val="00CF22BD"/>
    <w:rsid w:val="00D44077"/>
    <w:rsid w:val="00F9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5</cp:revision>
  <cp:lastPrinted>2024-04-03T13:01:00Z</cp:lastPrinted>
  <dcterms:created xsi:type="dcterms:W3CDTF">2023-02-22T14:59:00Z</dcterms:created>
  <dcterms:modified xsi:type="dcterms:W3CDTF">2024-04-04T12:40:00Z</dcterms:modified>
</cp:coreProperties>
</file>