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rPr>
      </w:pPr>
      <w:bookmarkStart w:id="0" w:name="_GoBack"/>
      <w:bookmarkEnd w:id="0"/>
      <w:r w:rsidRPr="00BD426A">
        <w:rPr>
          <w:rFonts w:eastAsia="Arial Unicode MS"/>
          <w:iCs/>
          <w:sz w:val="24"/>
          <w:szCs w:val="24"/>
        </w:rPr>
        <w:t xml:space="preserve">Termo de Contrato nº </w:t>
      </w:r>
      <w:r w:rsidR="00672694">
        <w:rPr>
          <w:rFonts w:eastAsia="Arial Unicode MS"/>
          <w:iCs/>
          <w:sz w:val="24"/>
          <w:szCs w:val="24"/>
        </w:rPr>
        <w:t>017</w:t>
      </w:r>
      <w:r w:rsidRPr="00BD426A">
        <w:rPr>
          <w:rFonts w:eastAsia="Arial Unicode MS"/>
          <w:iCs/>
          <w:sz w:val="24"/>
          <w:szCs w:val="24"/>
        </w:rPr>
        <w:t>/2016</w:t>
      </w:r>
    </w:p>
    <w:p w:rsidR="001E63DE" w:rsidRPr="00737CE1" w:rsidRDefault="001E63DE" w:rsidP="001E63DE">
      <w:pPr>
        <w:overflowPunct w:val="0"/>
        <w:autoSpaceDE w:val="0"/>
        <w:autoSpaceDN w:val="0"/>
        <w:adjustRightInd w:val="0"/>
        <w:spacing w:before="120"/>
        <w:ind w:left="2410"/>
        <w:jc w:val="both"/>
        <w:textAlignment w:val="baseline"/>
        <w:rPr>
          <w:rFonts w:eastAsia="Arial Unicode MS"/>
          <w:b/>
          <w:sz w:val="24"/>
          <w:szCs w:val="24"/>
        </w:rPr>
      </w:pPr>
      <w:proofErr w:type="gramStart"/>
      <w:r w:rsidRPr="00BD426A">
        <w:rPr>
          <w:rFonts w:eastAsia="Arial Unicode MS"/>
          <w:sz w:val="24"/>
          <w:szCs w:val="24"/>
        </w:rPr>
        <w:t xml:space="preserve">CONTRATO ADMINISTRATIVO PARA A </w:t>
      </w:r>
      <w:r w:rsidRPr="00BD426A">
        <w:rPr>
          <w:rFonts w:eastAsia="Arial Unicode MS"/>
          <w:spacing w:val="14"/>
          <w:sz w:val="24"/>
          <w:szCs w:val="24"/>
        </w:rPr>
        <w:t>AQUISIÇÃO DE</w:t>
      </w:r>
      <w:r w:rsidRPr="00BD426A">
        <w:rPr>
          <w:rFonts w:eastAsia="Arial Unicode MS"/>
          <w:sz w:val="24"/>
          <w:szCs w:val="24"/>
        </w:rPr>
        <w:t xml:space="preserve"> GÊNEROS ALIMENTÍCIOS PARA A MERENDA ESCOLAR E MATERIAL DE HIGIENE E LIMPEZA, PARA O PRIMEIRO SEMESTRE DE 2016, QUE FAZEM O MUNICÍPIO DE VIADUTOS E A EMPRESA </w:t>
      </w:r>
      <w:r w:rsidR="00672694">
        <w:rPr>
          <w:rFonts w:eastAsia="Arial Unicode MS"/>
          <w:b/>
          <w:sz w:val="24"/>
          <w:szCs w:val="24"/>
        </w:rPr>
        <w:t>DEMARCO</w:t>
      </w:r>
      <w:proofErr w:type="gramEnd"/>
      <w:r w:rsidR="00672694">
        <w:rPr>
          <w:rFonts w:eastAsia="Arial Unicode MS"/>
          <w:b/>
          <w:sz w:val="24"/>
          <w:szCs w:val="24"/>
        </w:rPr>
        <w:t xml:space="preserve"> &amp; CIA LTDA.</w:t>
      </w:r>
    </w:p>
    <w:p w:rsidR="001E63DE" w:rsidRPr="00BD426A" w:rsidRDefault="001E63DE" w:rsidP="001E63DE">
      <w:pPr>
        <w:overflowPunct w:val="0"/>
        <w:autoSpaceDE w:val="0"/>
        <w:autoSpaceDN w:val="0"/>
        <w:adjustRightInd w:val="0"/>
        <w:spacing w:before="120"/>
        <w:ind w:left="4248"/>
        <w:jc w:val="both"/>
        <w:textAlignment w:val="baseline"/>
        <w:rPr>
          <w:rFonts w:eastAsia="Arial Unicode MS"/>
          <w:sz w:val="24"/>
          <w:szCs w:val="24"/>
        </w:rPr>
      </w:pPr>
    </w:p>
    <w:p w:rsidR="001E63DE" w:rsidRPr="00BD426A" w:rsidRDefault="001E63DE" w:rsidP="001E63DE">
      <w:pPr>
        <w:widowControl w:val="0"/>
        <w:overflowPunct w:val="0"/>
        <w:autoSpaceDE w:val="0"/>
        <w:autoSpaceDN w:val="0"/>
        <w:adjustRightInd w:val="0"/>
        <w:jc w:val="both"/>
        <w:textAlignment w:val="baseline"/>
        <w:rPr>
          <w:rFonts w:eastAsia="Arial Unicode MS"/>
          <w:sz w:val="24"/>
          <w:szCs w:val="24"/>
        </w:rPr>
      </w:pPr>
      <w:r w:rsidRPr="00BD426A">
        <w:rPr>
          <w:rFonts w:eastAsia="Arial Unicode MS"/>
          <w:b/>
          <w:sz w:val="24"/>
          <w:szCs w:val="24"/>
        </w:rPr>
        <w:t>CONTRATANTE: MUNICÍPIO DE VIADUTOS</w:t>
      </w:r>
      <w:r w:rsidRPr="00BD426A">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proofErr w:type="spellStart"/>
      <w:r w:rsidRPr="00BD426A">
        <w:rPr>
          <w:rFonts w:eastAsia="Arial Unicode MS"/>
          <w:b/>
          <w:bCs/>
          <w:sz w:val="24"/>
          <w:szCs w:val="24"/>
        </w:rPr>
        <w:t>Jovelino</w:t>
      </w:r>
      <w:proofErr w:type="spellEnd"/>
      <w:r w:rsidRPr="00BD426A">
        <w:rPr>
          <w:rFonts w:eastAsia="Arial Unicode MS"/>
          <w:b/>
          <w:bCs/>
          <w:sz w:val="24"/>
          <w:szCs w:val="24"/>
        </w:rPr>
        <w:t xml:space="preserve"> José </w:t>
      </w:r>
      <w:proofErr w:type="spellStart"/>
      <w:r w:rsidRPr="00BD426A">
        <w:rPr>
          <w:rFonts w:eastAsia="Arial Unicode MS"/>
          <w:b/>
          <w:bCs/>
          <w:sz w:val="24"/>
          <w:szCs w:val="24"/>
        </w:rPr>
        <w:t>Baldissera</w:t>
      </w:r>
      <w:proofErr w:type="spellEnd"/>
      <w:r w:rsidRPr="00BD426A">
        <w:rPr>
          <w:rFonts w:eastAsia="Arial Unicode MS"/>
          <w:sz w:val="24"/>
          <w:szCs w:val="24"/>
        </w:rPr>
        <w:t xml:space="preserve">, brasileiro, casado, portador da cédula de identidade RG nº 9012613148, inscrito no CPF sob nº 037866330-53, residente e domiciliado a </w:t>
      </w:r>
      <w:r w:rsidRPr="00BD426A">
        <w:rPr>
          <w:rFonts w:eastAsia="PMingLiU"/>
          <w:sz w:val="24"/>
          <w:szCs w:val="24"/>
        </w:rPr>
        <w:t>Rua Dondoni</w:t>
      </w:r>
      <w:proofErr w:type="gramStart"/>
      <w:r w:rsidRPr="00BD426A">
        <w:rPr>
          <w:rFonts w:eastAsia="PMingLiU"/>
          <w:sz w:val="24"/>
          <w:szCs w:val="24"/>
        </w:rPr>
        <w:t xml:space="preserve">  </w:t>
      </w:r>
      <w:proofErr w:type="gramEnd"/>
      <w:r w:rsidRPr="00BD426A">
        <w:rPr>
          <w:rFonts w:eastAsia="PMingLiU"/>
          <w:sz w:val="24"/>
          <w:szCs w:val="24"/>
        </w:rPr>
        <w:t>nº I</w:t>
      </w:r>
      <w:r w:rsidRPr="00BD426A">
        <w:rPr>
          <w:rFonts w:eastAsia="Arial Unicode MS"/>
          <w:sz w:val="24"/>
          <w:szCs w:val="24"/>
        </w:rPr>
        <w:t>, nesta cidade de Viadutos/RS.</w:t>
      </w:r>
    </w:p>
    <w:p w:rsidR="001E63DE" w:rsidRPr="00BD426A" w:rsidRDefault="001E63DE" w:rsidP="001E63DE">
      <w:pPr>
        <w:widowControl w:val="0"/>
        <w:overflowPunct w:val="0"/>
        <w:autoSpaceDE w:val="0"/>
        <w:autoSpaceDN w:val="0"/>
        <w:adjustRightInd w:val="0"/>
        <w:jc w:val="both"/>
        <w:textAlignment w:val="baseline"/>
        <w:rPr>
          <w:rFonts w:eastAsia="Arial Unicode MS"/>
          <w:sz w:val="24"/>
          <w:szCs w:val="24"/>
        </w:rPr>
      </w:pPr>
    </w:p>
    <w:p w:rsidR="001E63DE" w:rsidRPr="00BD426A" w:rsidRDefault="001E63DE" w:rsidP="001E63DE">
      <w:pPr>
        <w:widowControl w:val="0"/>
        <w:overflowPunct w:val="0"/>
        <w:autoSpaceDE w:val="0"/>
        <w:autoSpaceDN w:val="0"/>
        <w:adjustRightInd w:val="0"/>
        <w:jc w:val="both"/>
        <w:textAlignment w:val="baseline"/>
        <w:rPr>
          <w:rFonts w:eastAsia="Arial Unicode MS"/>
          <w:sz w:val="24"/>
          <w:szCs w:val="24"/>
        </w:rPr>
      </w:pPr>
      <w:r w:rsidRPr="00BD426A">
        <w:rPr>
          <w:rFonts w:eastAsia="Arial Unicode MS"/>
          <w:b/>
          <w:sz w:val="24"/>
          <w:szCs w:val="24"/>
        </w:rPr>
        <w:t xml:space="preserve">CONTRATADA: </w:t>
      </w:r>
      <w:r w:rsidR="00672694">
        <w:rPr>
          <w:rFonts w:eastAsia="Arial Unicode MS"/>
          <w:b/>
          <w:sz w:val="24"/>
          <w:szCs w:val="24"/>
        </w:rPr>
        <w:t>DEMARCO &amp; CIA LTDA</w:t>
      </w:r>
      <w:r w:rsidRPr="00BD426A">
        <w:rPr>
          <w:rFonts w:eastAsia="Arial Unicode MS"/>
          <w:sz w:val="24"/>
          <w:szCs w:val="24"/>
        </w:rPr>
        <w:t>, Pessoa Jurídica de Direito Privado, com sede a</w:t>
      </w:r>
      <w:r>
        <w:rPr>
          <w:rFonts w:eastAsia="Arial Unicode MS"/>
          <w:sz w:val="24"/>
          <w:szCs w:val="24"/>
        </w:rPr>
        <w:t xml:space="preserve"> </w:t>
      </w:r>
      <w:r w:rsidR="00672694">
        <w:rPr>
          <w:rFonts w:eastAsia="Arial Unicode MS"/>
          <w:sz w:val="24"/>
          <w:szCs w:val="24"/>
        </w:rPr>
        <w:t xml:space="preserve">Rua João </w:t>
      </w:r>
      <w:proofErr w:type="spellStart"/>
      <w:r w:rsidR="00672694">
        <w:rPr>
          <w:rFonts w:eastAsia="Arial Unicode MS"/>
          <w:sz w:val="24"/>
          <w:szCs w:val="24"/>
        </w:rPr>
        <w:t>Amândio</w:t>
      </w:r>
      <w:proofErr w:type="spellEnd"/>
      <w:r w:rsidR="00672694">
        <w:rPr>
          <w:rFonts w:eastAsia="Arial Unicode MS"/>
          <w:sz w:val="24"/>
          <w:szCs w:val="24"/>
        </w:rPr>
        <w:t xml:space="preserve"> </w:t>
      </w:r>
      <w:proofErr w:type="spellStart"/>
      <w:r w:rsidR="00672694">
        <w:rPr>
          <w:rFonts w:eastAsia="Arial Unicode MS"/>
          <w:sz w:val="24"/>
          <w:szCs w:val="24"/>
        </w:rPr>
        <w:t>Sperb</w:t>
      </w:r>
      <w:proofErr w:type="spellEnd"/>
      <w:r w:rsidRPr="00BD426A">
        <w:rPr>
          <w:rFonts w:eastAsia="Arial Unicode MS"/>
          <w:sz w:val="24"/>
          <w:szCs w:val="24"/>
        </w:rPr>
        <w:t xml:space="preserve">, </w:t>
      </w:r>
      <w:proofErr w:type="gramStart"/>
      <w:r w:rsidRPr="00BD426A">
        <w:rPr>
          <w:rFonts w:eastAsia="Arial Unicode MS"/>
          <w:sz w:val="24"/>
          <w:szCs w:val="24"/>
        </w:rPr>
        <w:t>nº</w:t>
      </w:r>
      <w:r w:rsidR="00672694">
        <w:rPr>
          <w:rFonts w:eastAsia="Arial Unicode MS"/>
          <w:sz w:val="24"/>
          <w:szCs w:val="24"/>
        </w:rPr>
        <w:t>.</w:t>
      </w:r>
      <w:proofErr w:type="gramEnd"/>
      <w:r w:rsidR="00672694">
        <w:rPr>
          <w:rFonts w:eastAsia="Arial Unicode MS"/>
          <w:sz w:val="24"/>
          <w:szCs w:val="24"/>
        </w:rPr>
        <w:t>159</w:t>
      </w:r>
      <w:r w:rsidRPr="00BD426A">
        <w:rPr>
          <w:rFonts w:eastAsia="Arial Unicode MS"/>
          <w:sz w:val="24"/>
          <w:szCs w:val="24"/>
        </w:rPr>
        <w:t xml:space="preserve"> bairro </w:t>
      </w:r>
      <w:r w:rsidR="00737CE1">
        <w:rPr>
          <w:rFonts w:eastAsia="Arial Unicode MS"/>
          <w:sz w:val="24"/>
          <w:szCs w:val="24"/>
        </w:rPr>
        <w:t>Centro</w:t>
      </w:r>
      <w:r w:rsidRPr="00BD426A">
        <w:rPr>
          <w:rFonts w:eastAsia="Arial Unicode MS"/>
          <w:sz w:val="24"/>
          <w:szCs w:val="24"/>
        </w:rPr>
        <w:t xml:space="preserve">, na cidade de </w:t>
      </w:r>
      <w:r w:rsidR="00672694">
        <w:rPr>
          <w:rFonts w:eastAsia="Arial Unicode MS"/>
          <w:sz w:val="24"/>
          <w:szCs w:val="24"/>
        </w:rPr>
        <w:t>Gaurama</w:t>
      </w:r>
      <w:r>
        <w:rPr>
          <w:rFonts w:eastAsia="Arial Unicode MS"/>
          <w:sz w:val="24"/>
          <w:szCs w:val="24"/>
        </w:rPr>
        <w:t>/ RS</w:t>
      </w:r>
      <w:r w:rsidRPr="00BD426A">
        <w:rPr>
          <w:rFonts w:eastAsia="Arial Unicode MS"/>
          <w:sz w:val="24"/>
          <w:szCs w:val="24"/>
        </w:rPr>
        <w:t>, inscrita no CNPJ nº</w:t>
      </w:r>
      <w:r>
        <w:rPr>
          <w:rFonts w:eastAsia="Arial Unicode MS"/>
          <w:sz w:val="24"/>
          <w:szCs w:val="24"/>
        </w:rPr>
        <w:t xml:space="preserve">. </w:t>
      </w:r>
      <w:r w:rsidR="00672694">
        <w:rPr>
          <w:rFonts w:eastAsia="Arial Unicode MS"/>
          <w:sz w:val="24"/>
          <w:szCs w:val="24"/>
        </w:rPr>
        <w:t>11.909.805/0001-79</w:t>
      </w:r>
      <w:r w:rsidRPr="00BD426A">
        <w:rPr>
          <w:rFonts w:eastAsia="Arial Unicode MS"/>
          <w:sz w:val="24"/>
          <w:szCs w:val="24"/>
        </w:rPr>
        <w:t xml:space="preserve">, neste ato representada pelo </w:t>
      </w:r>
      <w:proofErr w:type="gramStart"/>
      <w:r w:rsidRPr="00BD426A">
        <w:rPr>
          <w:rFonts w:eastAsia="Arial Unicode MS"/>
          <w:sz w:val="24"/>
          <w:szCs w:val="24"/>
        </w:rPr>
        <w:t>Sr</w:t>
      </w:r>
      <w:r>
        <w:rPr>
          <w:rFonts w:eastAsia="Arial Unicode MS"/>
          <w:sz w:val="24"/>
          <w:szCs w:val="24"/>
        </w:rPr>
        <w:t>.</w:t>
      </w:r>
      <w:proofErr w:type="gramEnd"/>
      <w:r w:rsidRPr="00BD426A">
        <w:rPr>
          <w:rFonts w:eastAsia="Arial Unicode MS"/>
          <w:sz w:val="24"/>
          <w:szCs w:val="24"/>
        </w:rPr>
        <w:t xml:space="preserve"> (a)</w:t>
      </w:r>
      <w:r>
        <w:rPr>
          <w:rFonts w:eastAsia="Arial Unicode MS"/>
          <w:sz w:val="24"/>
          <w:szCs w:val="24"/>
        </w:rPr>
        <w:t xml:space="preserve"> </w:t>
      </w:r>
      <w:r w:rsidR="00737CE1" w:rsidRPr="006C3A50">
        <w:rPr>
          <w:rFonts w:eastAsia="Arial Unicode MS"/>
          <w:b/>
          <w:sz w:val="24"/>
          <w:szCs w:val="24"/>
        </w:rPr>
        <w:t>Dirceu Demarco</w:t>
      </w:r>
      <w:r w:rsidRPr="00BD426A">
        <w:rPr>
          <w:rFonts w:eastAsia="Arial Unicode MS"/>
          <w:sz w:val="24"/>
          <w:szCs w:val="24"/>
        </w:rPr>
        <w:t>, inscrito no CPF nº</w:t>
      </w:r>
      <w:r>
        <w:rPr>
          <w:rFonts w:eastAsia="Arial Unicode MS"/>
          <w:sz w:val="24"/>
          <w:szCs w:val="24"/>
        </w:rPr>
        <w:t xml:space="preserve">. </w:t>
      </w:r>
      <w:r w:rsidR="00737CE1" w:rsidRPr="006C3A50">
        <w:rPr>
          <w:rFonts w:eastAsia="Arial Unicode MS"/>
          <w:sz w:val="24"/>
          <w:szCs w:val="24"/>
        </w:rPr>
        <w:t>353.713.660-</w:t>
      </w:r>
      <w:proofErr w:type="gramStart"/>
      <w:r w:rsidR="00737CE1" w:rsidRPr="006C3A50">
        <w:rPr>
          <w:rFonts w:eastAsia="Arial Unicode MS"/>
          <w:sz w:val="24"/>
          <w:szCs w:val="24"/>
        </w:rPr>
        <w:t>91</w:t>
      </w:r>
      <w:r w:rsidR="00737CE1">
        <w:rPr>
          <w:rFonts w:eastAsia="Arial Unicode MS"/>
          <w:sz w:val="24"/>
          <w:szCs w:val="24"/>
        </w:rPr>
        <w:t xml:space="preserve"> </w:t>
      </w:r>
      <w:r w:rsidRPr="00BD426A">
        <w:rPr>
          <w:rFonts w:eastAsia="Arial Unicode MS"/>
          <w:sz w:val="24"/>
          <w:szCs w:val="24"/>
        </w:rPr>
        <w:t>portador</w:t>
      </w:r>
      <w:proofErr w:type="gramEnd"/>
      <w:r w:rsidRPr="00BD426A">
        <w:rPr>
          <w:rFonts w:eastAsia="Arial Unicode MS"/>
          <w:sz w:val="24"/>
          <w:szCs w:val="24"/>
        </w:rPr>
        <w:t xml:space="preserve"> da Cédula de Identidade nº</w:t>
      </w:r>
      <w:r>
        <w:rPr>
          <w:rFonts w:eastAsia="Arial Unicode MS"/>
          <w:sz w:val="24"/>
          <w:szCs w:val="24"/>
        </w:rPr>
        <w:t xml:space="preserve">. </w:t>
      </w:r>
      <w:r w:rsidR="00737CE1" w:rsidRPr="006C3A50">
        <w:rPr>
          <w:rFonts w:eastAsia="Arial Unicode MS"/>
          <w:sz w:val="24"/>
          <w:szCs w:val="24"/>
        </w:rPr>
        <w:t>4015890629</w:t>
      </w:r>
      <w:r w:rsidRPr="00BD426A">
        <w:rPr>
          <w:rFonts w:eastAsia="Arial Unicode MS"/>
          <w:sz w:val="24"/>
          <w:szCs w:val="24"/>
        </w:rPr>
        <w:t>, expedida pela</w:t>
      </w:r>
      <w:r>
        <w:rPr>
          <w:rFonts w:eastAsia="Arial Unicode MS"/>
          <w:sz w:val="24"/>
          <w:szCs w:val="24"/>
        </w:rPr>
        <w:t xml:space="preserve"> SSP/RS</w:t>
      </w:r>
      <w:r w:rsidRPr="00BD426A">
        <w:rPr>
          <w:rFonts w:eastAsia="Arial Unicode MS"/>
          <w:sz w:val="24"/>
          <w:szCs w:val="24"/>
        </w:rPr>
        <w:t>, residente e domiciliado na</w:t>
      </w:r>
      <w:r w:rsidR="00737CE1">
        <w:rPr>
          <w:rFonts w:eastAsia="Arial Unicode MS"/>
          <w:sz w:val="24"/>
          <w:szCs w:val="24"/>
        </w:rPr>
        <w:t xml:space="preserve"> </w:t>
      </w:r>
      <w:r w:rsidRPr="00BD426A">
        <w:rPr>
          <w:rFonts w:eastAsia="Arial Unicode MS"/>
          <w:sz w:val="24"/>
          <w:szCs w:val="24"/>
        </w:rPr>
        <w:t>cidade de</w:t>
      </w:r>
      <w:r>
        <w:rPr>
          <w:rFonts w:eastAsia="Arial Unicode MS"/>
          <w:sz w:val="24"/>
          <w:szCs w:val="24"/>
        </w:rPr>
        <w:t xml:space="preserve"> </w:t>
      </w:r>
      <w:r w:rsidR="00737CE1">
        <w:rPr>
          <w:rFonts w:eastAsia="Arial Unicode MS"/>
          <w:sz w:val="24"/>
          <w:szCs w:val="24"/>
        </w:rPr>
        <w:t>Viadutos</w:t>
      </w:r>
      <w:r>
        <w:rPr>
          <w:rFonts w:eastAsia="Arial Unicode MS"/>
          <w:sz w:val="24"/>
          <w:szCs w:val="24"/>
        </w:rPr>
        <w:t xml:space="preserve">/RS. </w:t>
      </w:r>
      <w:r w:rsidRPr="00BD426A">
        <w:rPr>
          <w:rFonts w:eastAsia="Arial Unicode MS"/>
          <w:sz w:val="24"/>
          <w:szCs w:val="24"/>
        </w:rPr>
        <w:t xml:space="preserve">          </w:t>
      </w:r>
    </w:p>
    <w:p w:rsidR="001E63DE" w:rsidRPr="00BD426A" w:rsidRDefault="001E63DE" w:rsidP="001E63DE">
      <w:pPr>
        <w:widowControl w:val="0"/>
        <w:overflowPunct w:val="0"/>
        <w:autoSpaceDE w:val="0"/>
        <w:autoSpaceDN w:val="0"/>
        <w:adjustRightInd w:val="0"/>
        <w:jc w:val="both"/>
        <w:textAlignment w:val="baseline"/>
        <w:rPr>
          <w:rFonts w:eastAsia="Arial Unicode MS"/>
          <w:sz w:val="24"/>
          <w:szCs w:val="24"/>
        </w:rPr>
      </w:pPr>
    </w:p>
    <w:p w:rsidR="001E63DE" w:rsidRPr="00BD426A" w:rsidRDefault="001E63DE" w:rsidP="001E63DE">
      <w:pPr>
        <w:widowControl w:val="0"/>
        <w:overflowPunct w:val="0"/>
        <w:autoSpaceDE w:val="0"/>
        <w:autoSpaceDN w:val="0"/>
        <w:adjustRightInd w:val="0"/>
        <w:jc w:val="both"/>
        <w:textAlignment w:val="baseline"/>
        <w:rPr>
          <w:rFonts w:eastAsia="Arial Unicode MS"/>
          <w:sz w:val="24"/>
          <w:szCs w:val="24"/>
        </w:rPr>
      </w:pPr>
      <w:r w:rsidRPr="00BD426A">
        <w:rPr>
          <w:rFonts w:eastAsia="Arial Unicode MS"/>
          <w:sz w:val="24"/>
          <w:szCs w:val="24"/>
        </w:rPr>
        <w:t xml:space="preserve"> </w:t>
      </w:r>
      <w:r w:rsidRPr="00BD426A">
        <w:rPr>
          <w:rFonts w:eastAsia="Arial Unicode MS"/>
          <w:sz w:val="24"/>
          <w:szCs w:val="24"/>
        </w:rPr>
        <w:tab/>
      </w:r>
      <w:r w:rsidRPr="00BD426A">
        <w:rPr>
          <w:rFonts w:eastAsia="Arial Unicode MS"/>
          <w:sz w:val="24"/>
          <w:szCs w:val="24"/>
        </w:rPr>
        <w:tab/>
        <w:t>As partes acima qualificadas, com fundamento na Lei nº 8.666/93 e alterações, conforme descrito no Edital de Pregão Presencial nº 03/2016, Processo n°197/2016, assim como pelas condições do Edital referido, tem justo e acertado o presente contrato, mediante as seguintes cláusulas e condições:</w:t>
      </w:r>
    </w:p>
    <w:p w:rsidR="001E63DE" w:rsidRPr="00BD426A" w:rsidRDefault="001E63DE" w:rsidP="001E63DE">
      <w:pPr>
        <w:overflowPunct w:val="0"/>
        <w:autoSpaceDE w:val="0"/>
        <w:autoSpaceDN w:val="0"/>
        <w:adjustRightInd w:val="0"/>
        <w:textAlignment w:val="baseline"/>
        <w:rPr>
          <w:sz w:val="24"/>
          <w:szCs w:val="24"/>
        </w:rPr>
      </w:pPr>
    </w:p>
    <w:p w:rsidR="001E63DE" w:rsidRPr="00BD426A" w:rsidRDefault="001E63DE" w:rsidP="001E63DE">
      <w:pPr>
        <w:overflowPunct w:val="0"/>
        <w:autoSpaceDE w:val="0"/>
        <w:autoSpaceDN w:val="0"/>
        <w:adjustRightInd w:val="0"/>
        <w:jc w:val="both"/>
        <w:textAlignment w:val="baseline"/>
        <w:rPr>
          <w:sz w:val="24"/>
          <w:szCs w:val="24"/>
        </w:rPr>
      </w:pPr>
      <w:r w:rsidRPr="00BD426A">
        <w:rPr>
          <w:b/>
          <w:sz w:val="24"/>
          <w:szCs w:val="24"/>
        </w:rPr>
        <w:t>Cláusula Primeira – Do Objeto</w:t>
      </w:r>
      <w:r w:rsidRPr="00BD426A">
        <w:rPr>
          <w:sz w:val="24"/>
          <w:szCs w:val="24"/>
        </w:rPr>
        <w:t xml:space="preserve"> </w:t>
      </w:r>
    </w:p>
    <w:p w:rsidR="001E63DE" w:rsidRPr="00BD426A" w:rsidRDefault="001E63DE" w:rsidP="001E63DE">
      <w:pPr>
        <w:overflowPunct w:val="0"/>
        <w:autoSpaceDE w:val="0"/>
        <w:autoSpaceDN w:val="0"/>
        <w:adjustRightInd w:val="0"/>
        <w:jc w:val="both"/>
        <w:textAlignment w:val="baseline"/>
        <w:rPr>
          <w:rFonts w:eastAsia="Arial Unicode MS"/>
          <w:sz w:val="24"/>
          <w:szCs w:val="24"/>
        </w:rPr>
      </w:pPr>
      <w:r w:rsidRPr="00BD426A">
        <w:rPr>
          <w:sz w:val="24"/>
          <w:szCs w:val="24"/>
        </w:rPr>
        <w:t xml:space="preserve">1.1 Constitui objeto do presente contrato </w:t>
      </w:r>
      <w:proofErr w:type="gramStart"/>
      <w:r w:rsidRPr="00BD426A">
        <w:rPr>
          <w:sz w:val="24"/>
          <w:szCs w:val="24"/>
        </w:rPr>
        <w:t>administrativo</w:t>
      </w:r>
      <w:proofErr w:type="gramEnd"/>
      <w:r w:rsidRPr="00BD426A">
        <w:rPr>
          <w:sz w:val="24"/>
          <w:szCs w:val="24"/>
        </w:rPr>
        <w:t xml:space="preserve"> </w:t>
      </w:r>
      <w:r w:rsidRPr="00BD426A">
        <w:rPr>
          <w:rFonts w:eastAsia="Arial Unicode MS"/>
          <w:sz w:val="24"/>
          <w:szCs w:val="24"/>
        </w:rPr>
        <w:t xml:space="preserve">a </w:t>
      </w:r>
      <w:r w:rsidRPr="00BD426A">
        <w:rPr>
          <w:rFonts w:eastAsia="Arial Unicode MS"/>
          <w:spacing w:val="14"/>
          <w:sz w:val="24"/>
          <w:szCs w:val="24"/>
        </w:rPr>
        <w:t>aquisição de</w:t>
      </w:r>
      <w:r w:rsidRPr="00BD426A">
        <w:rPr>
          <w:rFonts w:eastAsia="Arial Unicode MS"/>
          <w:sz w:val="24"/>
          <w:szCs w:val="24"/>
        </w:rPr>
        <w:t xml:space="preserve"> gêneros alimentícios para a merenda escolar e material de Higiene e limpeza, para o primeiro Semestre de 2016</w:t>
      </w:r>
    </w:p>
    <w:p w:rsidR="001E63DE" w:rsidRPr="00BD426A" w:rsidRDefault="001E63DE" w:rsidP="001E63DE">
      <w:pPr>
        <w:overflowPunct w:val="0"/>
        <w:autoSpaceDE w:val="0"/>
        <w:autoSpaceDN w:val="0"/>
        <w:adjustRightInd w:val="0"/>
        <w:jc w:val="both"/>
        <w:textAlignment w:val="baseline"/>
        <w:rPr>
          <w:b/>
          <w:sz w:val="24"/>
          <w:szCs w:val="24"/>
        </w:rPr>
      </w:pPr>
    </w:p>
    <w:p w:rsidR="001E63DE" w:rsidRPr="00BD426A" w:rsidRDefault="001E63DE" w:rsidP="001E63DE">
      <w:pPr>
        <w:overflowPunct w:val="0"/>
        <w:autoSpaceDE w:val="0"/>
        <w:autoSpaceDN w:val="0"/>
        <w:adjustRightInd w:val="0"/>
        <w:jc w:val="both"/>
        <w:textAlignment w:val="baseline"/>
        <w:rPr>
          <w:sz w:val="24"/>
          <w:szCs w:val="24"/>
        </w:rPr>
      </w:pPr>
      <w:r w:rsidRPr="00BD426A">
        <w:rPr>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1E63DE" w:rsidRPr="00BD426A" w:rsidRDefault="001E63DE" w:rsidP="001E63DE">
      <w:pPr>
        <w:keepNext/>
        <w:overflowPunct w:val="0"/>
        <w:autoSpaceDE w:val="0"/>
        <w:autoSpaceDN w:val="0"/>
        <w:adjustRightInd w:val="0"/>
        <w:spacing w:before="240" w:after="60"/>
        <w:textAlignment w:val="baseline"/>
        <w:outlineLvl w:val="1"/>
        <w:rPr>
          <w:b/>
          <w:bCs/>
          <w:iCs/>
          <w:sz w:val="24"/>
          <w:szCs w:val="24"/>
        </w:rPr>
      </w:pPr>
      <w:r w:rsidRPr="00BD426A">
        <w:rPr>
          <w:b/>
          <w:bCs/>
          <w:iCs/>
          <w:sz w:val="24"/>
          <w:szCs w:val="24"/>
        </w:rPr>
        <w:t>Cláusula Segunda – Do Preço</w:t>
      </w:r>
    </w:p>
    <w:p w:rsidR="001E63DE" w:rsidRPr="00BD426A" w:rsidRDefault="001E63DE" w:rsidP="001E63DE">
      <w:pPr>
        <w:keepNext/>
        <w:overflowPunct w:val="0"/>
        <w:autoSpaceDE w:val="0"/>
        <w:autoSpaceDN w:val="0"/>
        <w:adjustRightInd w:val="0"/>
        <w:spacing w:before="240" w:after="60"/>
        <w:textAlignment w:val="baseline"/>
        <w:outlineLvl w:val="1"/>
        <w:rPr>
          <w:b/>
          <w:bCs/>
          <w:iCs/>
          <w:sz w:val="24"/>
          <w:szCs w:val="24"/>
        </w:rPr>
      </w:pPr>
      <w:r w:rsidRPr="00BD426A">
        <w:rPr>
          <w:bCs/>
          <w:iCs/>
          <w:sz w:val="24"/>
          <w:szCs w:val="24"/>
        </w:rPr>
        <w:t>2.1</w:t>
      </w:r>
      <w:r w:rsidRPr="00BD426A">
        <w:rPr>
          <w:b/>
          <w:bCs/>
          <w:iCs/>
          <w:sz w:val="24"/>
          <w:szCs w:val="24"/>
        </w:rPr>
        <w:t xml:space="preserve"> </w:t>
      </w:r>
      <w:r w:rsidRPr="00BD426A">
        <w:rPr>
          <w:sz w:val="24"/>
          <w:szCs w:val="24"/>
          <w:lang w:eastAsia="pt-BR"/>
        </w:rPr>
        <w:t xml:space="preserve">O valor total do presente contrato é de </w:t>
      </w:r>
      <w:proofErr w:type="gramStart"/>
      <w:r w:rsidRPr="00BD426A">
        <w:rPr>
          <w:sz w:val="24"/>
          <w:szCs w:val="24"/>
          <w:lang w:eastAsia="pt-BR"/>
        </w:rPr>
        <w:t xml:space="preserve">R$ </w:t>
      </w:r>
      <w:r w:rsidR="00737CE1">
        <w:rPr>
          <w:sz w:val="24"/>
          <w:szCs w:val="24"/>
          <w:lang w:eastAsia="pt-BR"/>
        </w:rPr>
        <w:t>12.809,69</w:t>
      </w:r>
      <w:r>
        <w:rPr>
          <w:sz w:val="24"/>
          <w:szCs w:val="24"/>
          <w:lang w:eastAsia="pt-BR"/>
        </w:rPr>
        <w:t xml:space="preserve"> (</w:t>
      </w:r>
      <w:r w:rsidR="00737CE1">
        <w:rPr>
          <w:sz w:val="24"/>
          <w:szCs w:val="24"/>
          <w:lang w:eastAsia="pt-BR"/>
        </w:rPr>
        <w:t>Doze mil oitocentos e nove reais e sessenta e nove centavos</w:t>
      </w:r>
      <w:r>
        <w:rPr>
          <w:sz w:val="24"/>
          <w:szCs w:val="24"/>
          <w:lang w:eastAsia="pt-BR"/>
        </w:rPr>
        <w:t>)</w:t>
      </w:r>
      <w:r w:rsidRPr="00BD426A">
        <w:rPr>
          <w:sz w:val="24"/>
          <w:szCs w:val="24"/>
          <w:lang w:eastAsia="pt-BR"/>
        </w:rPr>
        <w:t xml:space="preserve">, </w:t>
      </w:r>
      <w:r w:rsidRPr="00BD426A">
        <w:rPr>
          <w:bCs/>
          <w:sz w:val="24"/>
          <w:szCs w:val="24"/>
          <w:lang w:eastAsia="pt-BR"/>
        </w:rPr>
        <w:t>referente</w:t>
      </w:r>
      <w:proofErr w:type="gramEnd"/>
      <w:r w:rsidRPr="00BD426A">
        <w:rPr>
          <w:bCs/>
          <w:sz w:val="24"/>
          <w:szCs w:val="24"/>
          <w:lang w:eastAsia="pt-BR"/>
        </w:rPr>
        <w:t xml:space="preserve"> aos itens constantes no quadro abaixo,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709"/>
        <w:gridCol w:w="4041"/>
        <w:gridCol w:w="1205"/>
        <w:gridCol w:w="1382"/>
      </w:tblGrid>
      <w:tr w:rsidR="001E63DE" w:rsidRPr="00BD426A" w:rsidTr="000C3717">
        <w:tc>
          <w:tcPr>
            <w:tcW w:w="959" w:type="dxa"/>
          </w:tcPr>
          <w:p w:rsidR="001E63DE" w:rsidRPr="00BD426A" w:rsidRDefault="001E63DE" w:rsidP="00CC1111">
            <w:pPr>
              <w:overflowPunct w:val="0"/>
              <w:autoSpaceDE w:val="0"/>
              <w:autoSpaceDN w:val="0"/>
              <w:adjustRightInd w:val="0"/>
              <w:jc w:val="center"/>
              <w:textAlignment w:val="baseline"/>
              <w:rPr>
                <w:b/>
                <w:sz w:val="24"/>
                <w:szCs w:val="24"/>
              </w:rPr>
            </w:pPr>
            <w:r w:rsidRPr="00BD426A">
              <w:rPr>
                <w:b/>
                <w:sz w:val="24"/>
                <w:szCs w:val="24"/>
              </w:rPr>
              <w:t>Item</w:t>
            </w:r>
          </w:p>
        </w:tc>
        <w:tc>
          <w:tcPr>
            <w:tcW w:w="992" w:type="dxa"/>
          </w:tcPr>
          <w:p w:rsidR="001E63DE" w:rsidRPr="00BD426A" w:rsidRDefault="001E63DE" w:rsidP="00CC1111">
            <w:pPr>
              <w:overflowPunct w:val="0"/>
              <w:autoSpaceDE w:val="0"/>
              <w:autoSpaceDN w:val="0"/>
              <w:adjustRightInd w:val="0"/>
              <w:jc w:val="center"/>
              <w:textAlignment w:val="baseline"/>
              <w:rPr>
                <w:b/>
                <w:sz w:val="24"/>
                <w:szCs w:val="24"/>
              </w:rPr>
            </w:pPr>
            <w:proofErr w:type="spellStart"/>
            <w:r w:rsidRPr="00BD426A">
              <w:rPr>
                <w:b/>
                <w:sz w:val="24"/>
                <w:szCs w:val="24"/>
              </w:rPr>
              <w:t>Qtde</w:t>
            </w:r>
            <w:proofErr w:type="spellEnd"/>
            <w:r w:rsidRPr="00BD426A">
              <w:rPr>
                <w:b/>
                <w:sz w:val="24"/>
                <w:szCs w:val="24"/>
              </w:rPr>
              <w:t>.</w:t>
            </w:r>
          </w:p>
        </w:tc>
        <w:tc>
          <w:tcPr>
            <w:tcW w:w="709" w:type="dxa"/>
          </w:tcPr>
          <w:p w:rsidR="001E63DE" w:rsidRPr="00BD426A" w:rsidRDefault="001E63DE" w:rsidP="00CC1111">
            <w:pPr>
              <w:overflowPunct w:val="0"/>
              <w:autoSpaceDE w:val="0"/>
              <w:autoSpaceDN w:val="0"/>
              <w:adjustRightInd w:val="0"/>
              <w:jc w:val="center"/>
              <w:textAlignment w:val="baseline"/>
              <w:rPr>
                <w:b/>
                <w:sz w:val="24"/>
                <w:szCs w:val="24"/>
              </w:rPr>
            </w:pPr>
            <w:proofErr w:type="spellStart"/>
            <w:r w:rsidRPr="00BD426A">
              <w:rPr>
                <w:b/>
                <w:sz w:val="24"/>
                <w:szCs w:val="24"/>
              </w:rPr>
              <w:t>Un</w:t>
            </w:r>
            <w:proofErr w:type="spellEnd"/>
          </w:p>
        </w:tc>
        <w:tc>
          <w:tcPr>
            <w:tcW w:w="4041" w:type="dxa"/>
          </w:tcPr>
          <w:p w:rsidR="001E63DE" w:rsidRPr="00BD426A" w:rsidRDefault="001E63DE" w:rsidP="00CC1111">
            <w:pPr>
              <w:overflowPunct w:val="0"/>
              <w:autoSpaceDE w:val="0"/>
              <w:autoSpaceDN w:val="0"/>
              <w:adjustRightInd w:val="0"/>
              <w:jc w:val="center"/>
              <w:textAlignment w:val="baseline"/>
              <w:rPr>
                <w:b/>
                <w:sz w:val="24"/>
                <w:szCs w:val="24"/>
              </w:rPr>
            </w:pPr>
            <w:r w:rsidRPr="00BD426A">
              <w:rPr>
                <w:b/>
                <w:sz w:val="24"/>
                <w:szCs w:val="24"/>
              </w:rPr>
              <w:t>Descrição</w:t>
            </w:r>
          </w:p>
        </w:tc>
        <w:tc>
          <w:tcPr>
            <w:tcW w:w="1205" w:type="dxa"/>
          </w:tcPr>
          <w:p w:rsidR="001E63DE" w:rsidRPr="00BD426A" w:rsidRDefault="001E63DE" w:rsidP="00CC1111">
            <w:pPr>
              <w:overflowPunct w:val="0"/>
              <w:autoSpaceDE w:val="0"/>
              <w:autoSpaceDN w:val="0"/>
              <w:adjustRightInd w:val="0"/>
              <w:jc w:val="center"/>
              <w:textAlignment w:val="baseline"/>
              <w:rPr>
                <w:b/>
                <w:sz w:val="24"/>
                <w:szCs w:val="24"/>
              </w:rPr>
            </w:pPr>
            <w:r w:rsidRPr="00BD426A">
              <w:rPr>
                <w:b/>
                <w:sz w:val="24"/>
                <w:szCs w:val="24"/>
              </w:rPr>
              <w:t>Unit.</w:t>
            </w:r>
          </w:p>
        </w:tc>
        <w:tc>
          <w:tcPr>
            <w:tcW w:w="1382" w:type="dxa"/>
          </w:tcPr>
          <w:p w:rsidR="001E63DE" w:rsidRPr="00BD426A" w:rsidRDefault="001E63DE" w:rsidP="00CC1111">
            <w:pPr>
              <w:overflowPunct w:val="0"/>
              <w:autoSpaceDE w:val="0"/>
              <w:autoSpaceDN w:val="0"/>
              <w:adjustRightInd w:val="0"/>
              <w:jc w:val="center"/>
              <w:textAlignment w:val="baseline"/>
              <w:rPr>
                <w:b/>
                <w:sz w:val="24"/>
                <w:szCs w:val="24"/>
              </w:rPr>
            </w:pPr>
            <w:r w:rsidRPr="00BD426A">
              <w:rPr>
                <w:b/>
                <w:sz w:val="24"/>
                <w:szCs w:val="24"/>
              </w:rPr>
              <w:t>Valor Total</w:t>
            </w:r>
          </w:p>
        </w:tc>
      </w:tr>
      <w:tr w:rsidR="00737CE1" w:rsidRPr="00BD426A" w:rsidTr="000C3717">
        <w:tc>
          <w:tcPr>
            <w:tcW w:w="959" w:type="dxa"/>
          </w:tcPr>
          <w:p w:rsidR="00737CE1" w:rsidRPr="00BD426A" w:rsidRDefault="00737CE1" w:rsidP="00CC1111">
            <w:pPr>
              <w:pStyle w:val="Contedodatabela"/>
              <w:overflowPunct w:val="0"/>
              <w:autoSpaceDE w:val="0"/>
              <w:autoSpaceDN w:val="0"/>
              <w:adjustRightInd w:val="0"/>
              <w:snapToGrid w:val="0"/>
              <w:jc w:val="center"/>
              <w:textAlignment w:val="baseline"/>
            </w:pPr>
            <w:r>
              <w:t>03</w:t>
            </w:r>
          </w:p>
        </w:tc>
        <w:tc>
          <w:tcPr>
            <w:tcW w:w="992" w:type="dxa"/>
          </w:tcPr>
          <w:p w:rsidR="00737CE1" w:rsidRPr="00BD426A" w:rsidRDefault="00737CE1" w:rsidP="00CC1111">
            <w:pPr>
              <w:pStyle w:val="Contedodatabela"/>
              <w:overflowPunct w:val="0"/>
              <w:autoSpaceDE w:val="0"/>
              <w:autoSpaceDN w:val="0"/>
              <w:adjustRightInd w:val="0"/>
              <w:snapToGrid w:val="0"/>
              <w:jc w:val="center"/>
              <w:textAlignment w:val="baseline"/>
            </w:pPr>
            <w:r>
              <w:t>100</w:t>
            </w:r>
          </w:p>
        </w:tc>
        <w:tc>
          <w:tcPr>
            <w:tcW w:w="709" w:type="dxa"/>
          </w:tcPr>
          <w:p w:rsidR="00737CE1" w:rsidRPr="00835035" w:rsidRDefault="00737CE1" w:rsidP="00E719C0">
            <w:pPr>
              <w:snapToGrid w:val="0"/>
              <w:jc w:val="center"/>
              <w:rPr>
                <w:rFonts w:eastAsia="Arial Unicode MS"/>
              </w:rPr>
            </w:pPr>
            <w:proofErr w:type="spellStart"/>
            <w:proofErr w:type="gramStart"/>
            <w:r w:rsidRPr="00835035">
              <w:rPr>
                <w:rFonts w:eastAsia="Arial Unicode MS"/>
              </w:rPr>
              <w:t>un</w:t>
            </w:r>
            <w:proofErr w:type="spellEnd"/>
            <w:proofErr w:type="gramEnd"/>
          </w:p>
        </w:tc>
        <w:tc>
          <w:tcPr>
            <w:tcW w:w="4041" w:type="dxa"/>
          </w:tcPr>
          <w:p w:rsidR="00737CE1" w:rsidRPr="00835035" w:rsidRDefault="00737CE1" w:rsidP="00E719C0">
            <w:pPr>
              <w:snapToGrid w:val="0"/>
              <w:jc w:val="both"/>
              <w:rPr>
                <w:rFonts w:eastAsia="Arial Unicode MS"/>
              </w:rPr>
            </w:pPr>
            <w:r w:rsidRPr="00835035">
              <w:rPr>
                <w:rFonts w:eastAsia="Arial Unicode MS"/>
              </w:rPr>
              <w:t xml:space="preserve">Álcool etílico hidratado 92,8º INPM. Embalagem com </w:t>
            </w:r>
            <w:smartTag w:uri="urn:schemas-microsoft-com:office:smarttags" w:element="metricconverter">
              <w:smartTagPr>
                <w:attr w:name="ProductID" w:val="1 litro"/>
              </w:smartTagPr>
              <w:r w:rsidRPr="00835035">
                <w:rPr>
                  <w:rFonts w:eastAsia="Arial Unicode MS"/>
                </w:rPr>
                <w:t>1 litro</w:t>
              </w:r>
            </w:smartTag>
            <w:r w:rsidRPr="00835035">
              <w:rPr>
                <w:rFonts w:eastAsia="Arial Unicode MS"/>
              </w:rPr>
              <w:t>.</w:t>
            </w:r>
          </w:p>
        </w:tc>
        <w:tc>
          <w:tcPr>
            <w:tcW w:w="1205" w:type="dxa"/>
          </w:tcPr>
          <w:p w:rsidR="00737CE1" w:rsidRPr="00BD426A" w:rsidRDefault="00737CE1" w:rsidP="00CC1111">
            <w:pPr>
              <w:overflowPunct w:val="0"/>
              <w:autoSpaceDE w:val="0"/>
              <w:autoSpaceDN w:val="0"/>
              <w:adjustRightInd w:val="0"/>
              <w:jc w:val="center"/>
              <w:textAlignment w:val="baseline"/>
              <w:rPr>
                <w:sz w:val="24"/>
                <w:szCs w:val="24"/>
              </w:rPr>
            </w:pPr>
            <w:r>
              <w:rPr>
                <w:sz w:val="24"/>
                <w:szCs w:val="24"/>
              </w:rPr>
              <w:t>4,70</w:t>
            </w:r>
          </w:p>
        </w:tc>
        <w:tc>
          <w:tcPr>
            <w:tcW w:w="1382" w:type="dxa"/>
          </w:tcPr>
          <w:p w:rsidR="00737CE1" w:rsidRPr="00BD426A" w:rsidRDefault="00737CE1" w:rsidP="00CC1111">
            <w:pPr>
              <w:overflowPunct w:val="0"/>
              <w:autoSpaceDE w:val="0"/>
              <w:autoSpaceDN w:val="0"/>
              <w:adjustRightInd w:val="0"/>
              <w:jc w:val="center"/>
              <w:textAlignment w:val="baseline"/>
              <w:rPr>
                <w:sz w:val="24"/>
                <w:szCs w:val="24"/>
              </w:rPr>
            </w:pPr>
            <w:r>
              <w:rPr>
                <w:sz w:val="24"/>
                <w:szCs w:val="24"/>
              </w:rPr>
              <w:t>470,00</w:t>
            </w:r>
          </w:p>
        </w:tc>
      </w:tr>
      <w:tr w:rsidR="00737CE1" w:rsidRPr="00BD426A" w:rsidTr="000C3717">
        <w:tc>
          <w:tcPr>
            <w:tcW w:w="959" w:type="dxa"/>
          </w:tcPr>
          <w:p w:rsidR="00737CE1" w:rsidRPr="00835035" w:rsidRDefault="00737CE1" w:rsidP="0055513E">
            <w:pPr>
              <w:tabs>
                <w:tab w:val="left" w:pos="720"/>
              </w:tabs>
              <w:snapToGrid w:val="0"/>
              <w:ind w:left="360"/>
              <w:jc w:val="right"/>
              <w:rPr>
                <w:rFonts w:eastAsia="Arial Unicode MS"/>
              </w:rPr>
            </w:pPr>
            <w:r>
              <w:rPr>
                <w:rFonts w:eastAsia="Arial Unicode MS"/>
              </w:rPr>
              <w:t>18</w:t>
            </w:r>
          </w:p>
        </w:tc>
        <w:tc>
          <w:tcPr>
            <w:tcW w:w="992" w:type="dxa"/>
          </w:tcPr>
          <w:p w:rsidR="00737CE1" w:rsidRPr="0055513E" w:rsidRDefault="00737CE1" w:rsidP="00CC1111">
            <w:pPr>
              <w:snapToGrid w:val="0"/>
              <w:jc w:val="center"/>
              <w:rPr>
                <w:rFonts w:eastAsia="Arial Unicode MS"/>
                <w:sz w:val="24"/>
                <w:szCs w:val="24"/>
              </w:rPr>
            </w:pPr>
            <w:r>
              <w:rPr>
                <w:rFonts w:eastAsia="Arial Unicode MS"/>
                <w:sz w:val="24"/>
                <w:szCs w:val="24"/>
              </w:rPr>
              <w:t>08</w:t>
            </w:r>
          </w:p>
        </w:tc>
        <w:tc>
          <w:tcPr>
            <w:tcW w:w="709" w:type="dxa"/>
          </w:tcPr>
          <w:p w:rsidR="00737CE1" w:rsidRPr="00835035" w:rsidRDefault="00737CE1"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737CE1" w:rsidRPr="00835035" w:rsidRDefault="00737CE1" w:rsidP="00E719C0">
            <w:pPr>
              <w:snapToGrid w:val="0"/>
              <w:jc w:val="both"/>
              <w:rPr>
                <w:rStyle w:val="Forte"/>
                <w:b w:val="0"/>
                <w:bCs w:val="0"/>
              </w:rPr>
            </w:pPr>
            <w:r w:rsidRPr="00835035">
              <w:rPr>
                <w:rStyle w:val="Forte"/>
                <w:b w:val="0"/>
                <w:bCs w:val="0"/>
              </w:rPr>
              <w:t>Lixeira Coleta Seletiva Basculante grande – 50litros – cor azul</w:t>
            </w:r>
          </w:p>
        </w:tc>
        <w:tc>
          <w:tcPr>
            <w:tcW w:w="1205" w:type="dxa"/>
          </w:tcPr>
          <w:p w:rsidR="00737CE1" w:rsidRPr="00BD426A" w:rsidRDefault="00737CE1" w:rsidP="00CC1111">
            <w:pPr>
              <w:overflowPunct w:val="0"/>
              <w:autoSpaceDE w:val="0"/>
              <w:autoSpaceDN w:val="0"/>
              <w:adjustRightInd w:val="0"/>
              <w:jc w:val="center"/>
              <w:textAlignment w:val="baseline"/>
              <w:rPr>
                <w:sz w:val="24"/>
                <w:szCs w:val="24"/>
              </w:rPr>
            </w:pPr>
            <w:r>
              <w:rPr>
                <w:sz w:val="24"/>
                <w:szCs w:val="24"/>
              </w:rPr>
              <w:t>49,90</w:t>
            </w:r>
          </w:p>
        </w:tc>
        <w:tc>
          <w:tcPr>
            <w:tcW w:w="1382" w:type="dxa"/>
          </w:tcPr>
          <w:p w:rsidR="00737CE1" w:rsidRPr="00BD426A" w:rsidRDefault="00737CE1" w:rsidP="00CC1111">
            <w:pPr>
              <w:overflowPunct w:val="0"/>
              <w:autoSpaceDE w:val="0"/>
              <w:autoSpaceDN w:val="0"/>
              <w:adjustRightInd w:val="0"/>
              <w:jc w:val="center"/>
              <w:textAlignment w:val="baseline"/>
              <w:rPr>
                <w:sz w:val="24"/>
                <w:szCs w:val="24"/>
              </w:rPr>
            </w:pPr>
            <w:r>
              <w:rPr>
                <w:sz w:val="24"/>
                <w:szCs w:val="24"/>
              </w:rPr>
              <w:t>399,20</w:t>
            </w:r>
          </w:p>
        </w:tc>
      </w:tr>
      <w:tr w:rsidR="00737CE1" w:rsidRPr="00BD426A" w:rsidTr="000C3717">
        <w:tc>
          <w:tcPr>
            <w:tcW w:w="959" w:type="dxa"/>
          </w:tcPr>
          <w:p w:rsidR="00737CE1" w:rsidRDefault="00737CE1" w:rsidP="0055513E">
            <w:pPr>
              <w:tabs>
                <w:tab w:val="left" w:pos="720"/>
              </w:tabs>
              <w:snapToGrid w:val="0"/>
              <w:ind w:left="360"/>
              <w:jc w:val="right"/>
              <w:rPr>
                <w:rFonts w:eastAsia="Arial Unicode MS"/>
              </w:rPr>
            </w:pPr>
            <w:r>
              <w:rPr>
                <w:rFonts w:eastAsia="Arial Unicode MS"/>
              </w:rPr>
              <w:t>23</w:t>
            </w:r>
          </w:p>
        </w:tc>
        <w:tc>
          <w:tcPr>
            <w:tcW w:w="992" w:type="dxa"/>
          </w:tcPr>
          <w:p w:rsidR="00737CE1" w:rsidRPr="0055513E" w:rsidRDefault="00737CE1" w:rsidP="00CC1111">
            <w:pPr>
              <w:snapToGrid w:val="0"/>
              <w:jc w:val="center"/>
              <w:rPr>
                <w:rFonts w:eastAsia="Arial Unicode MS"/>
                <w:sz w:val="24"/>
                <w:szCs w:val="24"/>
              </w:rPr>
            </w:pPr>
            <w:r>
              <w:rPr>
                <w:rFonts w:eastAsia="Arial Unicode MS"/>
                <w:sz w:val="24"/>
                <w:szCs w:val="24"/>
              </w:rPr>
              <w:t>400</w:t>
            </w:r>
          </w:p>
        </w:tc>
        <w:tc>
          <w:tcPr>
            <w:tcW w:w="709" w:type="dxa"/>
          </w:tcPr>
          <w:p w:rsidR="00737CE1" w:rsidRPr="00835035" w:rsidRDefault="00737CE1" w:rsidP="00E719C0">
            <w:pPr>
              <w:snapToGrid w:val="0"/>
              <w:jc w:val="center"/>
              <w:rPr>
                <w:rFonts w:eastAsia="Arial Unicode MS"/>
              </w:rPr>
            </w:pPr>
            <w:proofErr w:type="spellStart"/>
            <w:r w:rsidRPr="00835035">
              <w:rPr>
                <w:rFonts w:eastAsia="Arial Unicode MS"/>
              </w:rPr>
              <w:t>pcte</w:t>
            </w:r>
            <w:proofErr w:type="spellEnd"/>
          </w:p>
        </w:tc>
        <w:tc>
          <w:tcPr>
            <w:tcW w:w="4041" w:type="dxa"/>
          </w:tcPr>
          <w:p w:rsidR="00737CE1" w:rsidRPr="00835035" w:rsidRDefault="00737CE1" w:rsidP="00E719C0">
            <w:pPr>
              <w:snapToGrid w:val="0"/>
              <w:jc w:val="both"/>
            </w:pPr>
            <w:r w:rsidRPr="00835035">
              <w:rPr>
                <w:rFonts w:eastAsia="Arial Unicode MS"/>
              </w:rPr>
              <w:t>Papel toalha d</w:t>
            </w:r>
            <w:r w:rsidRPr="00835035">
              <w:t>esenvolvidas em papel gofrado cujo desenho exclusivo dispõe de canais de ar que absorvem a água.</w:t>
            </w:r>
            <w:r w:rsidRPr="00835035">
              <w:rPr>
                <w:rFonts w:eastAsia="Arial Unicode MS"/>
              </w:rPr>
              <w:t xml:space="preserve"> Embalagem com </w:t>
            </w:r>
            <w:r w:rsidRPr="00835035">
              <w:rPr>
                <w:rStyle w:val="Forte"/>
                <w:b w:val="0"/>
              </w:rPr>
              <w:t>2 rolos.</w:t>
            </w:r>
          </w:p>
        </w:tc>
        <w:tc>
          <w:tcPr>
            <w:tcW w:w="1205" w:type="dxa"/>
          </w:tcPr>
          <w:p w:rsidR="00737CE1" w:rsidRDefault="00737CE1" w:rsidP="00CC1111">
            <w:pPr>
              <w:overflowPunct w:val="0"/>
              <w:autoSpaceDE w:val="0"/>
              <w:autoSpaceDN w:val="0"/>
              <w:adjustRightInd w:val="0"/>
              <w:jc w:val="center"/>
              <w:textAlignment w:val="baseline"/>
              <w:rPr>
                <w:sz w:val="24"/>
                <w:szCs w:val="24"/>
              </w:rPr>
            </w:pPr>
            <w:r>
              <w:rPr>
                <w:sz w:val="24"/>
                <w:szCs w:val="24"/>
              </w:rPr>
              <w:t>2,60</w:t>
            </w:r>
          </w:p>
        </w:tc>
        <w:tc>
          <w:tcPr>
            <w:tcW w:w="1382" w:type="dxa"/>
          </w:tcPr>
          <w:p w:rsidR="00737CE1" w:rsidRDefault="00737CE1" w:rsidP="00CC1111">
            <w:pPr>
              <w:overflowPunct w:val="0"/>
              <w:autoSpaceDE w:val="0"/>
              <w:autoSpaceDN w:val="0"/>
              <w:adjustRightInd w:val="0"/>
              <w:jc w:val="center"/>
              <w:textAlignment w:val="baseline"/>
              <w:rPr>
                <w:sz w:val="24"/>
                <w:szCs w:val="24"/>
              </w:rPr>
            </w:pPr>
            <w:r>
              <w:rPr>
                <w:sz w:val="24"/>
                <w:szCs w:val="24"/>
              </w:rPr>
              <w:t>1.040,00</w:t>
            </w:r>
          </w:p>
        </w:tc>
      </w:tr>
      <w:tr w:rsidR="00737CE1" w:rsidRPr="00BD426A" w:rsidTr="000C3717">
        <w:tc>
          <w:tcPr>
            <w:tcW w:w="959" w:type="dxa"/>
          </w:tcPr>
          <w:p w:rsidR="00737CE1" w:rsidRDefault="00737CE1" w:rsidP="0055513E">
            <w:pPr>
              <w:tabs>
                <w:tab w:val="left" w:pos="720"/>
              </w:tabs>
              <w:snapToGrid w:val="0"/>
              <w:ind w:left="360"/>
              <w:jc w:val="right"/>
              <w:rPr>
                <w:rFonts w:eastAsia="Arial Unicode MS"/>
              </w:rPr>
            </w:pPr>
            <w:r>
              <w:rPr>
                <w:rFonts w:eastAsia="Arial Unicode MS"/>
              </w:rPr>
              <w:t>24</w:t>
            </w:r>
          </w:p>
        </w:tc>
        <w:tc>
          <w:tcPr>
            <w:tcW w:w="992" w:type="dxa"/>
          </w:tcPr>
          <w:p w:rsidR="00737CE1" w:rsidRPr="00537D44" w:rsidRDefault="00737CE1" w:rsidP="00CC1111">
            <w:pPr>
              <w:snapToGrid w:val="0"/>
              <w:jc w:val="center"/>
              <w:rPr>
                <w:rFonts w:eastAsia="Arial Unicode MS"/>
                <w:sz w:val="24"/>
                <w:szCs w:val="24"/>
              </w:rPr>
            </w:pPr>
            <w:r>
              <w:rPr>
                <w:rFonts w:eastAsia="Arial Unicode MS"/>
                <w:sz w:val="24"/>
                <w:szCs w:val="24"/>
              </w:rPr>
              <w:t>04</w:t>
            </w:r>
          </w:p>
        </w:tc>
        <w:tc>
          <w:tcPr>
            <w:tcW w:w="709" w:type="dxa"/>
          </w:tcPr>
          <w:p w:rsidR="00737CE1" w:rsidRPr="00835035" w:rsidRDefault="00737CE1"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737CE1" w:rsidRPr="00835035" w:rsidRDefault="00737CE1" w:rsidP="00E719C0">
            <w:pPr>
              <w:snapToGrid w:val="0"/>
              <w:jc w:val="both"/>
              <w:rPr>
                <w:rFonts w:eastAsia="Arial Unicode MS"/>
              </w:rPr>
            </w:pPr>
            <w:r w:rsidRPr="00835035">
              <w:rPr>
                <w:rFonts w:eastAsia="Arial Unicode MS"/>
              </w:rPr>
              <w:t>Pá plástica com perfil de borracha e apoio para firmar a pá com o pé. Dimensões: 27,3cm x 27,5cm x 12cm</w:t>
            </w:r>
          </w:p>
        </w:tc>
        <w:tc>
          <w:tcPr>
            <w:tcW w:w="1205" w:type="dxa"/>
          </w:tcPr>
          <w:p w:rsidR="00737CE1" w:rsidRDefault="00737CE1" w:rsidP="00CC1111">
            <w:pPr>
              <w:overflowPunct w:val="0"/>
              <w:autoSpaceDE w:val="0"/>
              <w:autoSpaceDN w:val="0"/>
              <w:adjustRightInd w:val="0"/>
              <w:jc w:val="center"/>
              <w:textAlignment w:val="baseline"/>
              <w:rPr>
                <w:sz w:val="24"/>
                <w:szCs w:val="24"/>
              </w:rPr>
            </w:pPr>
            <w:r>
              <w:rPr>
                <w:sz w:val="24"/>
                <w:szCs w:val="24"/>
              </w:rPr>
              <w:t>15,75</w:t>
            </w:r>
          </w:p>
        </w:tc>
        <w:tc>
          <w:tcPr>
            <w:tcW w:w="1382" w:type="dxa"/>
          </w:tcPr>
          <w:p w:rsidR="00737CE1" w:rsidRDefault="00737CE1" w:rsidP="00CC1111">
            <w:pPr>
              <w:overflowPunct w:val="0"/>
              <w:autoSpaceDE w:val="0"/>
              <w:autoSpaceDN w:val="0"/>
              <w:adjustRightInd w:val="0"/>
              <w:jc w:val="center"/>
              <w:textAlignment w:val="baseline"/>
              <w:rPr>
                <w:sz w:val="24"/>
                <w:szCs w:val="24"/>
              </w:rPr>
            </w:pPr>
            <w:r>
              <w:rPr>
                <w:sz w:val="24"/>
                <w:szCs w:val="24"/>
              </w:rPr>
              <w:t>63,00</w:t>
            </w:r>
          </w:p>
        </w:tc>
      </w:tr>
      <w:tr w:rsidR="00737CE1" w:rsidRPr="00BD426A" w:rsidTr="000C3717">
        <w:tc>
          <w:tcPr>
            <w:tcW w:w="959" w:type="dxa"/>
          </w:tcPr>
          <w:p w:rsidR="00737CE1" w:rsidRDefault="00737CE1" w:rsidP="0055513E">
            <w:pPr>
              <w:tabs>
                <w:tab w:val="left" w:pos="720"/>
              </w:tabs>
              <w:snapToGrid w:val="0"/>
              <w:ind w:left="360"/>
              <w:jc w:val="right"/>
              <w:rPr>
                <w:rFonts w:eastAsia="Arial Unicode MS"/>
              </w:rPr>
            </w:pPr>
            <w:r>
              <w:rPr>
                <w:rFonts w:eastAsia="Arial Unicode MS"/>
              </w:rPr>
              <w:t>25</w:t>
            </w:r>
          </w:p>
        </w:tc>
        <w:tc>
          <w:tcPr>
            <w:tcW w:w="992" w:type="dxa"/>
          </w:tcPr>
          <w:p w:rsidR="00737CE1" w:rsidRPr="00537D44" w:rsidRDefault="00737CE1" w:rsidP="00CC1111">
            <w:pPr>
              <w:snapToGrid w:val="0"/>
              <w:jc w:val="center"/>
              <w:rPr>
                <w:rFonts w:eastAsia="Arial Unicode MS"/>
                <w:sz w:val="24"/>
                <w:szCs w:val="24"/>
              </w:rPr>
            </w:pPr>
            <w:r>
              <w:rPr>
                <w:rFonts w:eastAsia="Arial Unicode MS"/>
                <w:sz w:val="24"/>
                <w:szCs w:val="24"/>
              </w:rPr>
              <w:t>20</w:t>
            </w:r>
          </w:p>
        </w:tc>
        <w:tc>
          <w:tcPr>
            <w:tcW w:w="709" w:type="dxa"/>
          </w:tcPr>
          <w:p w:rsidR="00737CE1" w:rsidRPr="00835035" w:rsidRDefault="00737CE1"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737CE1" w:rsidRPr="00835035" w:rsidRDefault="00737CE1" w:rsidP="00E719C0">
            <w:pPr>
              <w:snapToGrid w:val="0"/>
              <w:jc w:val="both"/>
              <w:rPr>
                <w:rFonts w:eastAsia="Arial Unicode MS"/>
              </w:rPr>
            </w:pPr>
            <w:r w:rsidRPr="00835035">
              <w:rPr>
                <w:rFonts w:eastAsia="Arial Unicode MS"/>
              </w:rPr>
              <w:t>Purificador de ar (</w:t>
            </w:r>
            <w:proofErr w:type="spellStart"/>
            <w:r w:rsidRPr="00835035">
              <w:rPr>
                <w:rFonts w:eastAsia="Arial Unicode MS"/>
              </w:rPr>
              <w:t>desodorizador</w:t>
            </w:r>
            <w:proofErr w:type="spellEnd"/>
            <w:r w:rsidRPr="00835035">
              <w:rPr>
                <w:rFonts w:eastAsia="Arial Unicode MS"/>
              </w:rPr>
              <w:t xml:space="preserve"> de ambientes) </w:t>
            </w:r>
            <w:r w:rsidRPr="00835035">
              <w:rPr>
                <w:rFonts w:eastAsia="Arial Unicode MS"/>
              </w:rPr>
              <w:lastRenderedPageBreak/>
              <w:t>com perfume suave. Embalagem: 360ml / 265g</w:t>
            </w:r>
          </w:p>
        </w:tc>
        <w:tc>
          <w:tcPr>
            <w:tcW w:w="1205" w:type="dxa"/>
          </w:tcPr>
          <w:p w:rsidR="00737CE1" w:rsidRDefault="00737CE1" w:rsidP="00CC1111">
            <w:pPr>
              <w:overflowPunct w:val="0"/>
              <w:autoSpaceDE w:val="0"/>
              <w:autoSpaceDN w:val="0"/>
              <w:adjustRightInd w:val="0"/>
              <w:jc w:val="center"/>
              <w:textAlignment w:val="baseline"/>
              <w:rPr>
                <w:sz w:val="24"/>
                <w:szCs w:val="24"/>
              </w:rPr>
            </w:pPr>
            <w:r>
              <w:rPr>
                <w:sz w:val="24"/>
                <w:szCs w:val="24"/>
              </w:rPr>
              <w:lastRenderedPageBreak/>
              <w:t>6,90</w:t>
            </w:r>
          </w:p>
        </w:tc>
        <w:tc>
          <w:tcPr>
            <w:tcW w:w="1382" w:type="dxa"/>
          </w:tcPr>
          <w:p w:rsidR="00737CE1" w:rsidRDefault="00737CE1" w:rsidP="00CC1111">
            <w:pPr>
              <w:overflowPunct w:val="0"/>
              <w:autoSpaceDE w:val="0"/>
              <w:autoSpaceDN w:val="0"/>
              <w:adjustRightInd w:val="0"/>
              <w:jc w:val="center"/>
              <w:textAlignment w:val="baseline"/>
              <w:rPr>
                <w:sz w:val="24"/>
                <w:szCs w:val="24"/>
              </w:rPr>
            </w:pPr>
            <w:r>
              <w:rPr>
                <w:sz w:val="24"/>
                <w:szCs w:val="24"/>
              </w:rPr>
              <w:t>138,00</w:t>
            </w:r>
          </w:p>
        </w:tc>
      </w:tr>
      <w:tr w:rsidR="00737CE1" w:rsidRPr="00BD426A" w:rsidTr="000C3717">
        <w:tc>
          <w:tcPr>
            <w:tcW w:w="959" w:type="dxa"/>
          </w:tcPr>
          <w:p w:rsidR="00737CE1" w:rsidRDefault="00737CE1" w:rsidP="0055513E">
            <w:pPr>
              <w:tabs>
                <w:tab w:val="left" w:pos="720"/>
              </w:tabs>
              <w:snapToGrid w:val="0"/>
              <w:ind w:left="360"/>
              <w:jc w:val="right"/>
              <w:rPr>
                <w:rFonts w:eastAsia="Arial Unicode MS"/>
              </w:rPr>
            </w:pPr>
            <w:r>
              <w:rPr>
                <w:rFonts w:eastAsia="Arial Unicode MS"/>
              </w:rPr>
              <w:lastRenderedPageBreak/>
              <w:t>27</w:t>
            </w:r>
          </w:p>
        </w:tc>
        <w:tc>
          <w:tcPr>
            <w:tcW w:w="992" w:type="dxa"/>
          </w:tcPr>
          <w:p w:rsidR="00737CE1" w:rsidRPr="00537D44" w:rsidRDefault="00737CE1" w:rsidP="00CC1111">
            <w:pPr>
              <w:snapToGrid w:val="0"/>
              <w:jc w:val="center"/>
              <w:rPr>
                <w:rFonts w:eastAsia="Arial Unicode MS"/>
                <w:sz w:val="24"/>
                <w:szCs w:val="24"/>
              </w:rPr>
            </w:pPr>
            <w:r>
              <w:rPr>
                <w:rFonts w:eastAsia="Arial Unicode MS"/>
                <w:sz w:val="24"/>
                <w:szCs w:val="24"/>
              </w:rPr>
              <w:t>40</w:t>
            </w:r>
          </w:p>
        </w:tc>
        <w:tc>
          <w:tcPr>
            <w:tcW w:w="709" w:type="dxa"/>
          </w:tcPr>
          <w:p w:rsidR="00737CE1" w:rsidRPr="00835035" w:rsidRDefault="00737CE1"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737CE1" w:rsidRPr="00835035" w:rsidRDefault="00737CE1" w:rsidP="00E719C0">
            <w:pPr>
              <w:snapToGrid w:val="0"/>
              <w:jc w:val="both"/>
              <w:rPr>
                <w:rFonts w:eastAsia="Arial Unicode MS"/>
              </w:rPr>
            </w:pPr>
            <w:r w:rsidRPr="00835035">
              <w:rPr>
                <w:rFonts w:eastAsia="Arial Unicode MS"/>
              </w:rPr>
              <w:t>Querosene – embalagem com 800ml.</w:t>
            </w:r>
          </w:p>
        </w:tc>
        <w:tc>
          <w:tcPr>
            <w:tcW w:w="1205" w:type="dxa"/>
          </w:tcPr>
          <w:p w:rsidR="00737CE1" w:rsidRDefault="00737CE1" w:rsidP="00CC1111">
            <w:pPr>
              <w:overflowPunct w:val="0"/>
              <w:autoSpaceDE w:val="0"/>
              <w:autoSpaceDN w:val="0"/>
              <w:adjustRightInd w:val="0"/>
              <w:jc w:val="center"/>
              <w:textAlignment w:val="baseline"/>
              <w:rPr>
                <w:sz w:val="24"/>
                <w:szCs w:val="24"/>
              </w:rPr>
            </w:pPr>
            <w:r>
              <w:rPr>
                <w:sz w:val="24"/>
                <w:szCs w:val="24"/>
              </w:rPr>
              <w:t>9,80</w:t>
            </w:r>
          </w:p>
        </w:tc>
        <w:tc>
          <w:tcPr>
            <w:tcW w:w="1382" w:type="dxa"/>
          </w:tcPr>
          <w:p w:rsidR="00737CE1" w:rsidRDefault="00737CE1" w:rsidP="00CC1111">
            <w:pPr>
              <w:overflowPunct w:val="0"/>
              <w:autoSpaceDE w:val="0"/>
              <w:autoSpaceDN w:val="0"/>
              <w:adjustRightInd w:val="0"/>
              <w:jc w:val="center"/>
              <w:textAlignment w:val="baseline"/>
              <w:rPr>
                <w:sz w:val="24"/>
                <w:szCs w:val="24"/>
              </w:rPr>
            </w:pPr>
            <w:r>
              <w:rPr>
                <w:sz w:val="24"/>
                <w:szCs w:val="24"/>
              </w:rPr>
              <w:t>392,00</w:t>
            </w:r>
          </w:p>
        </w:tc>
      </w:tr>
      <w:tr w:rsidR="00737CE1" w:rsidRPr="00BD426A" w:rsidTr="000C3717">
        <w:tc>
          <w:tcPr>
            <w:tcW w:w="959" w:type="dxa"/>
          </w:tcPr>
          <w:p w:rsidR="00737CE1" w:rsidRDefault="00737CE1" w:rsidP="0055513E">
            <w:pPr>
              <w:tabs>
                <w:tab w:val="left" w:pos="720"/>
              </w:tabs>
              <w:snapToGrid w:val="0"/>
              <w:ind w:left="360"/>
              <w:jc w:val="right"/>
              <w:rPr>
                <w:rFonts w:eastAsia="Arial Unicode MS"/>
              </w:rPr>
            </w:pPr>
            <w:r>
              <w:rPr>
                <w:rFonts w:eastAsia="Arial Unicode MS"/>
              </w:rPr>
              <w:t>29</w:t>
            </w:r>
          </w:p>
        </w:tc>
        <w:tc>
          <w:tcPr>
            <w:tcW w:w="992" w:type="dxa"/>
          </w:tcPr>
          <w:p w:rsidR="00737CE1" w:rsidRPr="00537D44" w:rsidRDefault="00737CE1" w:rsidP="00CC1111">
            <w:pPr>
              <w:snapToGrid w:val="0"/>
              <w:jc w:val="center"/>
              <w:rPr>
                <w:rFonts w:eastAsia="Arial Unicode MS"/>
                <w:sz w:val="24"/>
                <w:szCs w:val="24"/>
              </w:rPr>
            </w:pPr>
            <w:r>
              <w:rPr>
                <w:rFonts w:eastAsia="Arial Unicode MS"/>
                <w:sz w:val="24"/>
                <w:szCs w:val="24"/>
              </w:rPr>
              <w:t>25</w:t>
            </w:r>
          </w:p>
        </w:tc>
        <w:tc>
          <w:tcPr>
            <w:tcW w:w="709" w:type="dxa"/>
          </w:tcPr>
          <w:p w:rsidR="00737CE1" w:rsidRPr="00835035" w:rsidRDefault="00737CE1" w:rsidP="00E719C0">
            <w:pPr>
              <w:snapToGrid w:val="0"/>
              <w:jc w:val="center"/>
              <w:rPr>
                <w:rFonts w:eastAsia="Arial Unicode MS"/>
              </w:rPr>
            </w:pPr>
            <w:proofErr w:type="spellStart"/>
            <w:r w:rsidRPr="00835035">
              <w:rPr>
                <w:rFonts w:eastAsia="Arial Unicode MS"/>
              </w:rPr>
              <w:t>cx</w:t>
            </w:r>
            <w:proofErr w:type="spellEnd"/>
          </w:p>
        </w:tc>
        <w:tc>
          <w:tcPr>
            <w:tcW w:w="4041" w:type="dxa"/>
          </w:tcPr>
          <w:p w:rsidR="00737CE1" w:rsidRPr="00835035" w:rsidRDefault="00737CE1" w:rsidP="00E719C0">
            <w:pPr>
              <w:snapToGrid w:val="0"/>
              <w:jc w:val="both"/>
              <w:rPr>
                <w:rFonts w:eastAsia="Arial Unicode MS"/>
              </w:rPr>
            </w:pPr>
            <w:r w:rsidRPr="00835035">
              <w:rPr>
                <w:rFonts w:eastAsia="Arial Unicode MS"/>
              </w:rPr>
              <w:t>Refil de sabonete líquido para saboneteira spray. Embalagem: caixa com 6 refis de 500ml</w:t>
            </w:r>
          </w:p>
        </w:tc>
        <w:tc>
          <w:tcPr>
            <w:tcW w:w="1205" w:type="dxa"/>
          </w:tcPr>
          <w:p w:rsidR="00737CE1" w:rsidRDefault="00737CE1" w:rsidP="00CC1111">
            <w:pPr>
              <w:overflowPunct w:val="0"/>
              <w:autoSpaceDE w:val="0"/>
              <w:autoSpaceDN w:val="0"/>
              <w:adjustRightInd w:val="0"/>
              <w:jc w:val="center"/>
              <w:textAlignment w:val="baseline"/>
              <w:rPr>
                <w:sz w:val="24"/>
                <w:szCs w:val="24"/>
              </w:rPr>
            </w:pPr>
            <w:r>
              <w:rPr>
                <w:sz w:val="24"/>
                <w:szCs w:val="24"/>
              </w:rPr>
              <w:t>38,00</w:t>
            </w:r>
          </w:p>
        </w:tc>
        <w:tc>
          <w:tcPr>
            <w:tcW w:w="1382" w:type="dxa"/>
          </w:tcPr>
          <w:p w:rsidR="00737CE1" w:rsidRDefault="00737CE1" w:rsidP="00CC1111">
            <w:pPr>
              <w:overflowPunct w:val="0"/>
              <w:autoSpaceDE w:val="0"/>
              <w:autoSpaceDN w:val="0"/>
              <w:adjustRightInd w:val="0"/>
              <w:jc w:val="center"/>
              <w:textAlignment w:val="baseline"/>
              <w:rPr>
                <w:sz w:val="24"/>
                <w:szCs w:val="24"/>
              </w:rPr>
            </w:pPr>
            <w:r>
              <w:rPr>
                <w:sz w:val="24"/>
                <w:szCs w:val="24"/>
              </w:rPr>
              <w:t>950,00</w:t>
            </w:r>
          </w:p>
        </w:tc>
      </w:tr>
      <w:tr w:rsidR="00737CE1" w:rsidRPr="00BD426A" w:rsidTr="000C3717">
        <w:tc>
          <w:tcPr>
            <w:tcW w:w="959" w:type="dxa"/>
          </w:tcPr>
          <w:p w:rsidR="00737CE1" w:rsidRDefault="00737CE1" w:rsidP="0055513E">
            <w:pPr>
              <w:tabs>
                <w:tab w:val="left" w:pos="720"/>
              </w:tabs>
              <w:snapToGrid w:val="0"/>
              <w:ind w:left="360"/>
              <w:jc w:val="right"/>
              <w:rPr>
                <w:rFonts w:eastAsia="Arial Unicode MS"/>
              </w:rPr>
            </w:pPr>
            <w:r>
              <w:rPr>
                <w:rFonts w:eastAsia="Arial Unicode MS"/>
              </w:rPr>
              <w:t>30</w:t>
            </w:r>
          </w:p>
        </w:tc>
        <w:tc>
          <w:tcPr>
            <w:tcW w:w="992" w:type="dxa"/>
          </w:tcPr>
          <w:p w:rsidR="00737CE1" w:rsidRPr="00537D44" w:rsidRDefault="00737CE1" w:rsidP="00CC1111">
            <w:pPr>
              <w:snapToGrid w:val="0"/>
              <w:jc w:val="center"/>
              <w:rPr>
                <w:rFonts w:eastAsia="Arial Unicode MS"/>
                <w:sz w:val="24"/>
                <w:szCs w:val="24"/>
              </w:rPr>
            </w:pPr>
            <w:r>
              <w:rPr>
                <w:rFonts w:eastAsia="Arial Unicode MS"/>
                <w:sz w:val="24"/>
                <w:szCs w:val="24"/>
              </w:rPr>
              <w:t>06</w:t>
            </w:r>
          </w:p>
        </w:tc>
        <w:tc>
          <w:tcPr>
            <w:tcW w:w="709" w:type="dxa"/>
          </w:tcPr>
          <w:p w:rsidR="00737CE1" w:rsidRPr="00835035" w:rsidRDefault="00737CE1"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737CE1" w:rsidRPr="00835035" w:rsidRDefault="00737CE1" w:rsidP="00E719C0">
            <w:pPr>
              <w:snapToGrid w:val="0"/>
              <w:jc w:val="both"/>
              <w:rPr>
                <w:rFonts w:eastAsia="Arial Unicode MS"/>
              </w:rPr>
            </w:pPr>
            <w:r w:rsidRPr="00835035">
              <w:rPr>
                <w:rFonts w:eastAsia="Arial Unicode MS"/>
              </w:rPr>
              <w:t xml:space="preserve">Refil </w:t>
            </w:r>
            <w:proofErr w:type="spellStart"/>
            <w:r w:rsidRPr="00835035">
              <w:rPr>
                <w:rFonts w:eastAsia="Arial Unicode MS"/>
              </w:rPr>
              <w:t>Mop</w:t>
            </w:r>
            <w:proofErr w:type="spellEnd"/>
            <w:r w:rsidRPr="00835035">
              <w:rPr>
                <w:rFonts w:eastAsia="Arial Unicode MS"/>
              </w:rPr>
              <w:t xml:space="preserve"> pó microfibra 60cm.</w:t>
            </w:r>
          </w:p>
        </w:tc>
        <w:tc>
          <w:tcPr>
            <w:tcW w:w="1205" w:type="dxa"/>
          </w:tcPr>
          <w:p w:rsidR="00737CE1" w:rsidRDefault="00737CE1" w:rsidP="00CC1111">
            <w:pPr>
              <w:overflowPunct w:val="0"/>
              <w:autoSpaceDE w:val="0"/>
              <w:autoSpaceDN w:val="0"/>
              <w:adjustRightInd w:val="0"/>
              <w:jc w:val="center"/>
              <w:textAlignment w:val="baseline"/>
              <w:rPr>
                <w:sz w:val="24"/>
                <w:szCs w:val="24"/>
              </w:rPr>
            </w:pPr>
            <w:r>
              <w:rPr>
                <w:sz w:val="24"/>
                <w:szCs w:val="24"/>
              </w:rPr>
              <w:t>47,99</w:t>
            </w:r>
          </w:p>
        </w:tc>
        <w:tc>
          <w:tcPr>
            <w:tcW w:w="1382" w:type="dxa"/>
          </w:tcPr>
          <w:p w:rsidR="00737CE1" w:rsidRDefault="00737CE1" w:rsidP="00CC1111">
            <w:pPr>
              <w:overflowPunct w:val="0"/>
              <w:autoSpaceDE w:val="0"/>
              <w:autoSpaceDN w:val="0"/>
              <w:adjustRightInd w:val="0"/>
              <w:jc w:val="center"/>
              <w:textAlignment w:val="baseline"/>
              <w:rPr>
                <w:sz w:val="24"/>
                <w:szCs w:val="24"/>
              </w:rPr>
            </w:pPr>
            <w:r>
              <w:rPr>
                <w:sz w:val="24"/>
                <w:szCs w:val="24"/>
              </w:rPr>
              <w:t>287,94</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35</w:t>
            </w:r>
          </w:p>
        </w:tc>
        <w:tc>
          <w:tcPr>
            <w:tcW w:w="992" w:type="dxa"/>
          </w:tcPr>
          <w:p w:rsidR="000843B4" w:rsidRPr="00537D44" w:rsidRDefault="000843B4" w:rsidP="00CC1111">
            <w:pPr>
              <w:snapToGrid w:val="0"/>
              <w:jc w:val="center"/>
              <w:rPr>
                <w:rFonts w:eastAsia="Arial Unicode MS"/>
                <w:sz w:val="24"/>
                <w:szCs w:val="24"/>
              </w:rPr>
            </w:pPr>
            <w:r>
              <w:rPr>
                <w:rFonts w:eastAsia="Arial Unicode MS"/>
                <w:sz w:val="24"/>
                <w:szCs w:val="24"/>
              </w:rPr>
              <w:t>200</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0843B4" w:rsidRPr="00835035" w:rsidRDefault="000843B4" w:rsidP="00E719C0">
            <w:pPr>
              <w:snapToGrid w:val="0"/>
              <w:jc w:val="both"/>
            </w:pPr>
            <w:r w:rsidRPr="00835035">
              <w:t>Saco para lixo azul 40 litros.</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0,08</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16,00</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37</w:t>
            </w:r>
          </w:p>
        </w:tc>
        <w:tc>
          <w:tcPr>
            <w:tcW w:w="992" w:type="dxa"/>
          </w:tcPr>
          <w:p w:rsidR="000843B4" w:rsidRPr="00537D44" w:rsidRDefault="000843B4" w:rsidP="00CC1111">
            <w:pPr>
              <w:snapToGrid w:val="0"/>
              <w:jc w:val="center"/>
              <w:rPr>
                <w:rFonts w:eastAsia="Arial Unicode MS"/>
                <w:sz w:val="24"/>
                <w:szCs w:val="24"/>
              </w:rPr>
            </w:pPr>
            <w:r>
              <w:rPr>
                <w:rFonts w:eastAsia="Arial Unicode MS"/>
                <w:sz w:val="24"/>
                <w:szCs w:val="24"/>
              </w:rPr>
              <w:t>03</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0843B4" w:rsidRPr="00835035" w:rsidRDefault="000843B4" w:rsidP="00E719C0">
            <w:pPr>
              <w:snapToGrid w:val="0"/>
              <w:jc w:val="both"/>
              <w:rPr>
                <w:rFonts w:eastAsia="Arial Unicode MS"/>
              </w:rPr>
            </w:pPr>
            <w:r w:rsidRPr="00835035">
              <w:rPr>
                <w:rFonts w:eastAsia="Arial Unicode MS"/>
              </w:rPr>
              <w:t>Saco plástico picotado em bobina com 500 unidades. Capacidade para 5 kg.</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17,90</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53,70</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38</w:t>
            </w:r>
          </w:p>
        </w:tc>
        <w:tc>
          <w:tcPr>
            <w:tcW w:w="992" w:type="dxa"/>
          </w:tcPr>
          <w:p w:rsidR="000843B4" w:rsidRPr="00537D44" w:rsidRDefault="000843B4" w:rsidP="00CC1111">
            <w:pPr>
              <w:snapToGrid w:val="0"/>
              <w:jc w:val="center"/>
              <w:rPr>
                <w:rFonts w:eastAsia="Arial Unicode MS"/>
                <w:sz w:val="24"/>
                <w:szCs w:val="24"/>
              </w:rPr>
            </w:pPr>
            <w:r>
              <w:rPr>
                <w:rFonts w:eastAsia="Arial Unicode MS"/>
                <w:sz w:val="24"/>
                <w:szCs w:val="24"/>
              </w:rPr>
              <w:t>05</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0843B4" w:rsidRPr="00835035" w:rsidRDefault="000843B4" w:rsidP="00E719C0">
            <w:pPr>
              <w:snapToGrid w:val="0"/>
              <w:jc w:val="both"/>
              <w:rPr>
                <w:rFonts w:eastAsia="Arial Unicode MS"/>
              </w:rPr>
            </w:pPr>
            <w:r w:rsidRPr="00835035">
              <w:rPr>
                <w:rFonts w:eastAsia="Arial Unicode MS"/>
              </w:rPr>
              <w:t>Saco plástico para freezer. Embalagem: rolo com 100 unidades. Capacidade: 2 kg.</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3,29</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16,45</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40</w:t>
            </w:r>
          </w:p>
        </w:tc>
        <w:tc>
          <w:tcPr>
            <w:tcW w:w="992" w:type="dxa"/>
          </w:tcPr>
          <w:p w:rsidR="000843B4" w:rsidRDefault="000843B4" w:rsidP="00CC1111">
            <w:pPr>
              <w:snapToGrid w:val="0"/>
              <w:jc w:val="center"/>
              <w:rPr>
                <w:rFonts w:eastAsia="Arial Unicode MS"/>
                <w:sz w:val="24"/>
                <w:szCs w:val="24"/>
              </w:rPr>
            </w:pPr>
            <w:r>
              <w:rPr>
                <w:rFonts w:eastAsia="Arial Unicode MS"/>
                <w:sz w:val="24"/>
                <w:szCs w:val="24"/>
              </w:rPr>
              <w:t>25</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0843B4" w:rsidRPr="00835035" w:rsidRDefault="000843B4" w:rsidP="00E719C0">
            <w:pPr>
              <w:snapToGrid w:val="0"/>
              <w:jc w:val="both"/>
              <w:rPr>
                <w:rFonts w:eastAsia="Arial Unicode MS"/>
              </w:rPr>
            </w:pPr>
            <w:r w:rsidRPr="00835035">
              <w:rPr>
                <w:rFonts w:eastAsia="Arial Unicode MS"/>
              </w:rPr>
              <w:t>Saco colorido com costura 100% algodão. Tamanho: 55x80cm.</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5,38</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134,50</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44</w:t>
            </w:r>
          </w:p>
        </w:tc>
        <w:tc>
          <w:tcPr>
            <w:tcW w:w="992" w:type="dxa"/>
          </w:tcPr>
          <w:p w:rsidR="000843B4" w:rsidRDefault="000843B4" w:rsidP="00CC1111">
            <w:pPr>
              <w:snapToGrid w:val="0"/>
              <w:jc w:val="center"/>
              <w:rPr>
                <w:rFonts w:eastAsia="Arial Unicode MS"/>
                <w:sz w:val="24"/>
                <w:szCs w:val="24"/>
              </w:rPr>
            </w:pPr>
            <w:r>
              <w:rPr>
                <w:rFonts w:eastAsia="Arial Unicode MS"/>
                <w:sz w:val="24"/>
                <w:szCs w:val="24"/>
              </w:rPr>
              <w:t>10</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0843B4" w:rsidRPr="00835035" w:rsidRDefault="000843B4" w:rsidP="00E719C0">
            <w:pPr>
              <w:snapToGrid w:val="0"/>
              <w:jc w:val="both"/>
              <w:rPr>
                <w:rFonts w:eastAsia="Arial Unicode MS"/>
              </w:rPr>
            </w:pPr>
            <w:r w:rsidRPr="00835035">
              <w:rPr>
                <w:rFonts w:eastAsia="Arial Unicode MS"/>
              </w:rPr>
              <w:t>Vassoura tipo de palha, com três costuras, com cabo em madeira.</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14,00</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140,00</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45</w:t>
            </w:r>
          </w:p>
        </w:tc>
        <w:tc>
          <w:tcPr>
            <w:tcW w:w="992" w:type="dxa"/>
          </w:tcPr>
          <w:p w:rsidR="000843B4" w:rsidRDefault="000843B4" w:rsidP="00CC1111">
            <w:pPr>
              <w:snapToGrid w:val="0"/>
              <w:jc w:val="center"/>
              <w:rPr>
                <w:rFonts w:eastAsia="Arial Unicode MS"/>
                <w:sz w:val="24"/>
                <w:szCs w:val="24"/>
              </w:rPr>
            </w:pPr>
            <w:r>
              <w:rPr>
                <w:rFonts w:eastAsia="Arial Unicode MS"/>
                <w:sz w:val="24"/>
                <w:szCs w:val="24"/>
              </w:rPr>
              <w:t>100</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cx</w:t>
            </w:r>
            <w:proofErr w:type="spellEnd"/>
          </w:p>
        </w:tc>
        <w:tc>
          <w:tcPr>
            <w:tcW w:w="4041" w:type="dxa"/>
          </w:tcPr>
          <w:p w:rsidR="000843B4" w:rsidRPr="00835035" w:rsidRDefault="000843B4" w:rsidP="00E719C0">
            <w:pPr>
              <w:snapToGrid w:val="0"/>
              <w:jc w:val="both"/>
              <w:rPr>
                <w:rFonts w:eastAsia="Arial Unicode MS"/>
              </w:rPr>
            </w:pPr>
            <w:r w:rsidRPr="00835035">
              <w:rPr>
                <w:rFonts w:eastAsia="Arial Unicode MS"/>
              </w:rPr>
              <w:t>Lenços duplos descartáveis com 100 unidades.</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5,48</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548,00</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46</w:t>
            </w:r>
          </w:p>
        </w:tc>
        <w:tc>
          <w:tcPr>
            <w:tcW w:w="992" w:type="dxa"/>
          </w:tcPr>
          <w:p w:rsidR="000843B4" w:rsidRDefault="000843B4" w:rsidP="00CC1111">
            <w:pPr>
              <w:snapToGrid w:val="0"/>
              <w:jc w:val="center"/>
              <w:rPr>
                <w:rFonts w:eastAsia="Arial Unicode MS"/>
                <w:sz w:val="24"/>
                <w:szCs w:val="24"/>
              </w:rPr>
            </w:pPr>
            <w:r>
              <w:rPr>
                <w:rFonts w:eastAsia="Arial Unicode MS"/>
                <w:sz w:val="24"/>
                <w:szCs w:val="24"/>
              </w:rPr>
              <w:t>15</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pct</w:t>
            </w:r>
            <w:proofErr w:type="spellEnd"/>
          </w:p>
        </w:tc>
        <w:tc>
          <w:tcPr>
            <w:tcW w:w="4041" w:type="dxa"/>
          </w:tcPr>
          <w:p w:rsidR="000843B4" w:rsidRPr="00835035" w:rsidRDefault="000843B4" w:rsidP="00E719C0">
            <w:pPr>
              <w:snapToGrid w:val="0"/>
              <w:jc w:val="both"/>
              <w:rPr>
                <w:rFonts w:eastAsia="Arial Unicode MS"/>
              </w:rPr>
            </w:pPr>
            <w:r w:rsidRPr="00835035">
              <w:rPr>
                <w:rFonts w:eastAsia="Arial Unicode MS"/>
              </w:rPr>
              <w:t>Fraldas descartáveis, tamanhos P M e G, sendo 05 pacotes de cada tamanho.</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6,95</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104,25</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48</w:t>
            </w:r>
          </w:p>
        </w:tc>
        <w:tc>
          <w:tcPr>
            <w:tcW w:w="992" w:type="dxa"/>
          </w:tcPr>
          <w:p w:rsidR="000843B4" w:rsidRDefault="000843B4" w:rsidP="00CC1111">
            <w:pPr>
              <w:snapToGrid w:val="0"/>
              <w:jc w:val="center"/>
              <w:rPr>
                <w:rFonts w:eastAsia="Arial Unicode MS"/>
                <w:sz w:val="24"/>
                <w:szCs w:val="24"/>
              </w:rPr>
            </w:pPr>
            <w:r>
              <w:rPr>
                <w:rFonts w:eastAsia="Arial Unicode MS"/>
                <w:sz w:val="24"/>
                <w:szCs w:val="24"/>
              </w:rPr>
              <w:t>250</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0843B4" w:rsidRPr="00835035" w:rsidRDefault="000843B4" w:rsidP="00E719C0">
            <w:pPr>
              <w:snapToGrid w:val="0"/>
              <w:jc w:val="both"/>
              <w:rPr>
                <w:rFonts w:eastAsia="Arial Unicode MS"/>
              </w:rPr>
            </w:pPr>
            <w:r w:rsidRPr="00835035">
              <w:rPr>
                <w:rFonts w:eastAsia="Arial Unicode MS"/>
              </w:rPr>
              <w:t xml:space="preserve">Pratos plásticos tamanho 15cm </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0,06</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15,00</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49</w:t>
            </w:r>
          </w:p>
        </w:tc>
        <w:tc>
          <w:tcPr>
            <w:tcW w:w="992" w:type="dxa"/>
          </w:tcPr>
          <w:p w:rsidR="000843B4" w:rsidRDefault="000843B4" w:rsidP="00CC1111">
            <w:pPr>
              <w:snapToGrid w:val="0"/>
              <w:jc w:val="center"/>
              <w:rPr>
                <w:rFonts w:eastAsia="Arial Unicode MS"/>
                <w:sz w:val="24"/>
                <w:szCs w:val="24"/>
              </w:rPr>
            </w:pPr>
            <w:r>
              <w:rPr>
                <w:rFonts w:eastAsia="Arial Unicode MS"/>
                <w:sz w:val="24"/>
                <w:szCs w:val="24"/>
              </w:rPr>
              <w:t>250</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0843B4" w:rsidRPr="00835035" w:rsidRDefault="000843B4" w:rsidP="00E719C0">
            <w:pPr>
              <w:snapToGrid w:val="0"/>
              <w:jc w:val="both"/>
              <w:rPr>
                <w:rFonts w:eastAsia="Arial Unicode MS"/>
              </w:rPr>
            </w:pPr>
            <w:r w:rsidRPr="00835035">
              <w:rPr>
                <w:rFonts w:eastAsia="Arial Unicode MS"/>
              </w:rPr>
              <w:t xml:space="preserve">Pratos plásticos tamanho 18 cm </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0,10</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25,00</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50</w:t>
            </w:r>
          </w:p>
        </w:tc>
        <w:tc>
          <w:tcPr>
            <w:tcW w:w="992" w:type="dxa"/>
          </w:tcPr>
          <w:p w:rsidR="000843B4" w:rsidRDefault="000843B4" w:rsidP="00CC1111">
            <w:pPr>
              <w:snapToGrid w:val="0"/>
              <w:jc w:val="center"/>
              <w:rPr>
                <w:rFonts w:eastAsia="Arial Unicode MS"/>
                <w:sz w:val="24"/>
                <w:szCs w:val="24"/>
              </w:rPr>
            </w:pPr>
            <w:r>
              <w:rPr>
                <w:rFonts w:eastAsia="Arial Unicode MS"/>
                <w:sz w:val="24"/>
                <w:szCs w:val="24"/>
              </w:rPr>
              <w:t>250</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0843B4" w:rsidRPr="00835035" w:rsidRDefault="000843B4" w:rsidP="00E719C0">
            <w:pPr>
              <w:snapToGrid w:val="0"/>
              <w:jc w:val="both"/>
              <w:rPr>
                <w:rFonts w:eastAsia="Arial Unicode MS"/>
              </w:rPr>
            </w:pPr>
            <w:r w:rsidRPr="00835035">
              <w:rPr>
                <w:rFonts w:eastAsia="Arial Unicode MS"/>
              </w:rPr>
              <w:t>Pratos plásticos tamanho 26cm</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0,30</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75,00</w:t>
            </w:r>
          </w:p>
        </w:tc>
      </w:tr>
      <w:tr w:rsidR="000843B4" w:rsidRPr="00BD426A" w:rsidTr="000C3717">
        <w:tc>
          <w:tcPr>
            <w:tcW w:w="959" w:type="dxa"/>
          </w:tcPr>
          <w:p w:rsidR="000843B4" w:rsidRDefault="000843B4" w:rsidP="0055513E">
            <w:pPr>
              <w:tabs>
                <w:tab w:val="left" w:pos="720"/>
              </w:tabs>
              <w:snapToGrid w:val="0"/>
              <w:ind w:left="360"/>
              <w:jc w:val="right"/>
              <w:rPr>
                <w:rFonts w:eastAsia="Arial Unicode MS"/>
              </w:rPr>
            </w:pPr>
            <w:r>
              <w:rPr>
                <w:rFonts w:eastAsia="Arial Unicode MS"/>
              </w:rPr>
              <w:t>51</w:t>
            </w:r>
          </w:p>
        </w:tc>
        <w:tc>
          <w:tcPr>
            <w:tcW w:w="992" w:type="dxa"/>
          </w:tcPr>
          <w:p w:rsidR="000843B4" w:rsidRDefault="000843B4" w:rsidP="00CC1111">
            <w:pPr>
              <w:snapToGrid w:val="0"/>
              <w:jc w:val="center"/>
              <w:rPr>
                <w:rFonts w:eastAsia="Arial Unicode MS"/>
                <w:sz w:val="24"/>
                <w:szCs w:val="24"/>
              </w:rPr>
            </w:pPr>
            <w:r>
              <w:rPr>
                <w:rFonts w:eastAsia="Arial Unicode MS"/>
                <w:sz w:val="24"/>
                <w:szCs w:val="24"/>
              </w:rPr>
              <w:t>3000</w:t>
            </w:r>
          </w:p>
        </w:tc>
        <w:tc>
          <w:tcPr>
            <w:tcW w:w="709" w:type="dxa"/>
          </w:tcPr>
          <w:p w:rsidR="000843B4" w:rsidRPr="00835035" w:rsidRDefault="000843B4"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0843B4" w:rsidRPr="00835035" w:rsidRDefault="000843B4" w:rsidP="00E719C0">
            <w:pPr>
              <w:snapToGrid w:val="0"/>
              <w:jc w:val="both"/>
              <w:rPr>
                <w:rFonts w:eastAsia="Arial Unicode MS"/>
              </w:rPr>
            </w:pPr>
            <w:r w:rsidRPr="00835035">
              <w:rPr>
                <w:rFonts w:eastAsia="Arial Unicode MS"/>
              </w:rPr>
              <w:t>Copos plásticos descartáveis, sendo 1000 tamanho 50ml – 1000 tamanho 100ml e 1000 tamanho 200ml</w:t>
            </w:r>
          </w:p>
        </w:tc>
        <w:tc>
          <w:tcPr>
            <w:tcW w:w="1205" w:type="dxa"/>
          </w:tcPr>
          <w:p w:rsidR="000843B4" w:rsidRDefault="000843B4" w:rsidP="00CC1111">
            <w:pPr>
              <w:overflowPunct w:val="0"/>
              <w:autoSpaceDE w:val="0"/>
              <w:autoSpaceDN w:val="0"/>
              <w:adjustRightInd w:val="0"/>
              <w:jc w:val="center"/>
              <w:textAlignment w:val="baseline"/>
              <w:rPr>
                <w:sz w:val="24"/>
                <w:szCs w:val="24"/>
              </w:rPr>
            </w:pPr>
            <w:r>
              <w:rPr>
                <w:sz w:val="24"/>
                <w:szCs w:val="24"/>
              </w:rPr>
              <w:t>0,029</w:t>
            </w:r>
          </w:p>
        </w:tc>
        <w:tc>
          <w:tcPr>
            <w:tcW w:w="1382" w:type="dxa"/>
          </w:tcPr>
          <w:p w:rsidR="000843B4" w:rsidRDefault="000843B4" w:rsidP="00CC1111">
            <w:pPr>
              <w:overflowPunct w:val="0"/>
              <w:autoSpaceDE w:val="0"/>
              <w:autoSpaceDN w:val="0"/>
              <w:adjustRightInd w:val="0"/>
              <w:jc w:val="center"/>
              <w:textAlignment w:val="baseline"/>
              <w:rPr>
                <w:sz w:val="24"/>
                <w:szCs w:val="24"/>
              </w:rPr>
            </w:pPr>
            <w:r>
              <w:rPr>
                <w:sz w:val="24"/>
                <w:szCs w:val="24"/>
              </w:rPr>
              <w:t>87,00</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52</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300</w:t>
            </w:r>
          </w:p>
        </w:tc>
        <w:tc>
          <w:tcPr>
            <w:tcW w:w="709" w:type="dxa"/>
          </w:tcPr>
          <w:p w:rsidR="003B4BA9" w:rsidRPr="00835035" w:rsidRDefault="003B4BA9"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3B4BA9" w:rsidRPr="00835035" w:rsidRDefault="003B4BA9" w:rsidP="00E719C0">
            <w:pPr>
              <w:snapToGrid w:val="0"/>
              <w:jc w:val="both"/>
              <w:rPr>
                <w:rFonts w:eastAsia="Arial Unicode MS"/>
              </w:rPr>
            </w:pPr>
            <w:proofErr w:type="spellStart"/>
            <w:r w:rsidRPr="00835035">
              <w:rPr>
                <w:rFonts w:eastAsia="Arial Unicode MS"/>
              </w:rPr>
              <w:t>Garfinhos</w:t>
            </w:r>
            <w:proofErr w:type="spellEnd"/>
            <w:r w:rsidRPr="00835035">
              <w:rPr>
                <w:rFonts w:eastAsia="Arial Unicode MS"/>
              </w:rPr>
              <w:t xml:space="preserve"> plásticos descartáveis  para bolo</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0,07</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21,00</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53</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300</w:t>
            </w:r>
          </w:p>
        </w:tc>
        <w:tc>
          <w:tcPr>
            <w:tcW w:w="709" w:type="dxa"/>
          </w:tcPr>
          <w:p w:rsidR="003B4BA9" w:rsidRPr="00835035" w:rsidRDefault="003B4BA9"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3B4BA9" w:rsidRPr="00835035" w:rsidRDefault="003B4BA9" w:rsidP="00E719C0">
            <w:pPr>
              <w:snapToGrid w:val="0"/>
              <w:jc w:val="both"/>
              <w:rPr>
                <w:rFonts w:eastAsia="Arial Unicode MS"/>
              </w:rPr>
            </w:pPr>
            <w:r w:rsidRPr="00835035">
              <w:rPr>
                <w:rFonts w:eastAsia="Arial Unicode MS"/>
              </w:rPr>
              <w:t>Colherinhas descartáveis de plástico para sobremesa</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0,07</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21,00</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54</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25</w:t>
            </w:r>
          </w:p>
        </w:tc>
        <w:tc>
          <w:tcPr>
            <w:tcW w:w="709" w:type="dxa"/>
          </w:tcPr>
          <w:p w:rsidR="003B4BA9" w:rsidRPr="00835035" w:rsidRDefault="003B4BA9" w:rsidP="00E719C0">
            <w:pPr>
              <w:snapToGrid w:val="0"/>
              <w:jc w:val="center"/>
              <w:rPr>
                <w:rFonts w:eastAsia="Arial Unicode MS"/>
              </w:rPr>
            </w:pPr>
            <w:proofErr w:type="spellStart"/>
            <w:r w:rsidRPr="00835035">
              <w:rPr>
                <w:rFonts w:eastAsia="Arial Unicode MS"/>
              </w:rPr>
              <w:t>pac</w:t>
            </w:r>
            <w:proofErr w:type="spellEnd"/>
          </w:p>
        </w:tc>
        <w:tc>
          <w:tcPr>
            <w:tcW w:w="4041" w:type="dxa"/>
          </w:tcPr>
          <w:p w:rsidR="003B4BA9" w:rsidRPr="00835035" w:rsidRDefault="003B4BA9" w:rsidP="00E719C0">
            <w:pPr>
              <w:snapToGrid w:val="0"/>
              <w:jc w:val="both"/>
              <w:rPr>
                <w:rFonts w:eastAsia="Arial Unicode MS"/>
              </w:rPr>
            </w:pPr>
            <w:r w:rsidRPr="00835035">
              <w:rPr>
                <w:rFonts w:eastAsia="Arial Unicode MS"/>
              </w:rPr>
              <w:t xml:space="preserve">Prendedor de roupa de madeira – pacote com 12 unidades. </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1,09</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27,25</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55</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100</w:t>
            </w:r>
          </w:p>
        </w:tc>
        <w:tc>
          <w:tcPr>
            <w:tcW w:w="709" w:type="dxa"/>
          </w:tcPr>
          <w:p w:rsidR="003B4BA9" w:rsidRPr="00835035" w:rsidRDefault="003B4BA9" w:rsidP="00E719C0">
            <w:pPr>
              <w:snapToGrid w:val="0"/>
              <w:jc w:val="center"/>
              <w:rPr>
                <w:rFonts w:eastAsia="Arial Unicode MS"/>
              </w:rPr>
            </w:pPr>
            <w:r w:rsidRPr="00835035">
              <w:rPr>
                <w:rFonts w:eastAsia="Arial Unicode MS"/>
              </w:rPr>
              <w:t>m</w:t>
            </w:r>
          </w:p>
        </w:tc>
        <w:tc>
          <w:tcPr>
            <w:tcW w:w="4041" w:type="dxa"/>
          </w:tcPr>
          <w:p w:rsidR="003B4BA9" w:rsidRPr="00835035" w:rsidRDefault="003B4BA9" w:rsidP="00E719C0">
            <w:pPr>
              <w:snapToGrid w:val="0"/>
              <w:jc w:val="both"/>
              <w:rPr>
                <w:rFonts w:eastAsia="Arial Unicode MS"/>
              </w:rPr>
            </w:pPr>
            <w:r w:rsidRPr="00835035">
              <w:rPr>
                <w:rFonts w:eastAsia="Arial Unicode MS"/>
              </w:rPr>
              <w:t>Corda para varal</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0,50</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50,00</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56</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100</w:t>
            </w:r>
          </w:p>
        </w:tc>
        <w:tc>
          <w:tcPr>
            <w:tcW w:w="709" w:type="dxa"/>
          </w:tcPr>
          <w:p w:rsidR="003B4BA9" w:rsidRPr="00835035" w:rsidRDefault="003B4BA9" w:rsidP="00E719C0">
            <w:pPr>
              <w:snapToGrid w:val="0"/>
              <w:jc w:val="center"/>
              <w:rPr>
                <w:rFonts w:eastAsia="Arial Unicode MS"/>
              </w:rPr>
            </w:pPr>
            <w:proofErr w:type="spellStart"/>
            <w:r w:rsidRPr="00835035">
              <w:rPr>
                <w:rFonts w:eastAsia="Arial Unicode MS"/>
              </w:rPr>
              <w:t>cx</w:t>
            </w:r>
            <w:proofErr w:type="spellEnd"/>
          </w:p>
        </w:tc>
        <w:tc>
          <w:tcPr>
            <w:tcW w:w="4041" w:type="dxa"/>
          </w:tcPr>
          <w:p w:rsidR="003B4BA9" w:rsidRPr="00835035" w:rsidRDefault="003B4BA9" w:rsidP="00E719C0">
            <w:pPr>
              <w:snapToGrid w:val="0"/>
              <w:jc w:val="both"/>
              <w:rPr>
                <w:rFonts w:eastAsia="Arial Unicode MS"/>
              </w:rPr>
            </w:pPr>
            <w:r w:rsidRPr="00835035">
              <w:rPr>
                <w:rFonts w:eastAsia="Arial Unicode MS"/>
              </w:rPr>
              <w:t>Fósforos com 40 palitos.</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0,199</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19,90</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57</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06</w:t>
            </w:r>
          </w:p>
        </w:tc>
        <w:tc>
          <w:tcPr>
            <w:tcW w:w="709" w:type="dxa"/>
          </w:tcPr>
          <w:p w:rsidR="003B4BA9" w:rsidRPr="00835035" w:rsidRDefault="003B4BA9" w:rsidP="00E719C0">
            <w:pPr>
              <w:snapToGrid w:val="0"/>
              <w:jc w:val="center"/>
              <w:rPr>
                <w:rFonts w:eastAsia="Arial Unicode MS"/>
              </w:rPr>
            </w:pPr>
            <w:proofErr w:type="spellStart"/>
            <w:r w:rsidRPr="00835035">
              <w:rPr>
                <w:rFonts w:eastAsia="Arial Unicode MS"/>
              </w:rPr>
              <w:t>un</w:t>
            </w:r>
            <w:proofErr w:type="spellEnd"/>
          </w:p>
        </w:tc>
        <w:tc>
          <w:tcPr>
            <w:tcW w:w="4041" w:type="dxa"/>
          </w:tcPr>
          <w:p w:rsidR="003B4BA9" w:rsidRPr="00835035" w:rsidRDefault="003B4BA9" w:rsidP="00E719C0">
            <w:pPr>
              <w:snapToGrid w:val="0"/>
              <w:jc w:val="both"/>
              <w:rPr>
                <w:rFonts w:eastAsia="Arial Unicode MS"/>
              </w:rPr>
            </w:pPr>
            <w:r w:rsidRPr="00835035">
              <w:rPr>
                <w:rFonts w:eastAsia="Arial Unicode MS"/>
              </w:rPr>
              <w:t>Lenços umedecidos embalagens econômicas com 450 unidades.</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13,48</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80,88</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58</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02</w:t>
            </w:r>
          </w:p>
        </w:tc>
        <w:tc>
          <w:tcPr>
            <w:tcW w:w="709" w:type="dxa"/>
          </w:tcPr>
          <w:p w:rsidR="003B4BA9" w:rsidRPr="00835035" w:rsidRDefault="003B4BA9" w:rsidP="00E719C0">
            <w:pPr>
              <w:pStyle w:val="Contedodatabela"/>
              <w:snapToGrid w:val="0"/>
              <w:jc w:val="center"/>
              <w:rPr>
                <w:sz w:val="20"/>
                <w:szCs w:val="20"/>
              </w:rPr>
            </w:pPr>
            <w:r w:rsidRPr="00835035">
              <w:rPr>
                <w:sz w:val="20"/>
                <w:szCs w:val="20"/>
              </w:rPr>
              <w:t>Unidade</w:t>
            </w:r>
          </w:p>
        </w:tc>
        <w:tc>
          <w:tcPr>
            <w:tcW w:w="4041" w:type="dxa"/>
          </w:tcPr>
          <w:p w:rsidR="003B4BA9" w:rsidRPr="00835035" w:rsidRDefault="003B4BA9" w:rsidP="00E719C0">
            <w:pPr>
              <w:jc w:val="both"/>
              <w:rPr>
                <w:b/>
              </w:rPr>
            </w:pPr>
            <w:r w:rsidRPr="00835035">
              <w:rPr>
                <w:b/>
              </w:rPr>
              <w:t xml:space="preserve">Achocolatado em pó diet – sem adição de açúcar. Embalagem com 210g. </w:t>
            </w:r>
            <w:proofErr w:type="spellStart"/>
            <w:r w:rsidRPr="00835035">
              <w:rPr>
                <w:shd w:val="clear" w:color="auto" w:fill="FAFAFA"/>
              </w:rPr>
              <w:t>Maltodextrina</w:t>
            </w:r>
            <w:proofErr w:type="spellEnd"/>
            <w:r w:rsidRPr="00835035">
              <w:rPr>
                <w:shd w:val="clear" w:color="auto" w:fill="FAFAFA"/>
              </w:rPr>
              <w:t xml:space="preserve">, cacau </w:t>
            </w:r>
            <w:proofErr w:type="spellStart"/>
            <w:r w:rsidRPr="00835035">
              <w:rPr>
                <w:shd w:val="clear" w:color="auto" w:fill="FAFAFA"/>
              </w:rPr>
              <w:t>lecitinado</w:t>
            </w:r>
            <w:proofErr w:type="spellEnd"/>
            <w:r w:rsidRPr="00835035">
              <w:rPr>
                <w:shd w:val="clear" w:color="auto" w:fill="FAFAFA"/>
              </w:rPr>
              <w:t xml:space="preserve">, leite desnatado em pó, soro de leite, edulcorante artificial, ciclamato de sódio, </w:t>
            </w:r>
            <w:proofErr w:type="spellStart"/>
            <w:r w:rsidRPr="00835035">
              <w:rPr>
                <w:shd w:val="clear" w:color="auto" w:fill="FAFAFA"/>
              </w:rPr>
              <w:t>aspartame</w:t>
            </w:r>
            <w:proofErr w:type="spellEnd"/>
            <w:r w:rsidRPr="00835035">
              <w:rPr>
                <w:shd w:val="clear" w:color="auto" w:fill="FAFAFA"/>
              </w:rPr>
              <w:t xml:space="preserve">, </w:t>
            </w:r>
            <w:proofErr w:type="spellStart"/>
            <w:r w:rsidRPr="00835035">
              <w:rPr>
                <w:shd w:val="clear" w:color="auto" w:fill="FAFAFA"/>
              </w:rPr>
              <w:t>acesulfame</w:t>
            </w:r>
            <w:proofErr w:type="spellEnd"/>
            <w:r w:rsidRPr="00835035">
              <w:rPr>
                <w:shd w:val="clear" w:color="auto" w:fill="FAFAFA"/>
              </w:rPr>
              <w:t xml:space="preserve">-k e sacarina sódica, aromatizante e </w:t>
            </w:r>
            <w:proofErr w:type="spellStart"/>
            <w:r w:rsidRPr="00835035">
              <w:rPr>
                <w:shd w:val="clear" w:color="auto" w:fill="FAFAFA"/>
              </w:rPr>
              <w:t>antiumectante</w:t>
            </w:r>
            <w:proofErr w:type="spellEnd"/>
            <w:r w:rsidRPr="00835035">
              <w:rPr>
                <w:shd w:val="clear" w:color="auto" w:fill="FAFAFA"/>
              </w:rPr>
              <w:t>, dióxido de silício.</w:t>
            </w:r>
            <w:r w:rsidRPr="00835035">
              <w:br/>
            </w:r>
            <w:r w:rsidRPr="00835035">
              <w:rPr>
                <w:bCs/>
                <w:shd w:val="clear" w:color="auto" w:fill="FAFAFA"/>
              </w:rPr>
              <w:t xml:space="preserve">Contém fenilalanina. Não contém glúten. </w:t>
            </w:r>
            <w:r w:rsidRPr="00835035">
              <w:t xml:space="preserve">. A embalagem não pode estar danificada e deve conter data de fabricação e validade. Prazo mínimo de validade 06 meses.  </w:t>
            </w:r>
            <w:r w:rsidRPr="00835035">
              <w:rPr>
                <w:b/>
                <w:bCs/>
                <w:shd w:val="clear" w:color="auto" w:fill="FAFAFA"/>
              </w:rPr>
              <w:t xml:space="preserve"> </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14,99</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29,98</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60</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140</w:t>
            </w:r>
          </w:p>
        </w:tc>
        <w:tc>
          <w:tcPr>
            <w:tcW w:w="709" w:type="dxa"/>
          </w:tcPr>
          <w:p w:rsidR="003B4BA9" w:rsidRPr="00835035" w:rsidRDefault="003B4BA9" w:rsidP="00E719C0">
            <w:pPr>
              <w:pStyle w:val="Contedodatabela"/>
              <w:snapToGrid w:val="0"/>
              <w:jc w:val="center"/>
              <w:rPr>
                <w:sz w:val="20"/>
                <w:szCs w:val="20"/>
              </w:rPr>
            </w:pPr>
            <w:r w:rsidRPr="00835035">
              <w:rPr>
                <w:sz w:val="20"/>
                <w:szCs w:val="20"/>
              </w:rPr>
              <w:t>Kg</w:t>
            </w:r>
          </w:p>
        </w:tc>
        <w:tc>
          <w:tcPr>
            <w:tcW w:w="4041" w:type="dxa"/>
          </w:tcPr>
          <w:p w:rsidR="003B4BA9" w:rsidRPr="00835035" w:rsidRDefault="003B4BA9" w:rsidP="00E719C0">
            <w:pPr>
              <w:jc w:val="both"/>
            </w:pPr>
            <w:r w:rsidRPr="00835035">
              <w:rPr>
                <w:b/>
              </w:rPr>
              <w:t xml:space="preserve">Açúcar cristal especial. </w:t>
            </w:r>
            <w:r w:rsidRPr="00835035">
              <w:t>Embalagem com 05kg. A embalagem não pode estar danificada. Prazo mínimo de validade 06 meses.</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2,58</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361,20</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62</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61</w:t>
            </w:r>
          </w:p>
        </w:tc>
        <w:tc>
          <w:tcPr>
            <w:tcW w:w="709" w:type="dxa"/>
          </w:tcPr>
          <w:p w:rsidR="003B4BA9" w:rsidRPr="00835035" w:rsidRDefault="003B4BA9" w:rsidP="00E719C0">
            <w:pPr>
              <w:pStyle w:val="Contedodatabela"/>
              <w:snapToGrid w:val="0"/>
              <w:jc w:val="center"/>
              <w:rPr>
                <w:sz w:val="20"/>
                <w:szCs w:val="20"/>
              </w:rPr>
            </w:pPr>
            <w:r w:rsidRPr="00835035">
              <w:rPr>
                <w:sz w:val="20"/>
                <w:szCs w:val="20"/>
              </w:rPr>
              <w:t>kg</w:t>
            </w:r>
          </w:p>
        </w:tc>
        <w:tc>
          <w:tcPr>
            <w:tcW w:w="4041" w:type="dxa"/>
          </w:tcPr>
          <w:p w:rsidR="003B4BA9" w:rsidRPr="00835035" w:rsidRDefault="003B4BA9" w:rsidP="00E719C0">
            <w:pPr>
              <w:jc w:val="both"/>
              <w:rPr>
                <w:b/>
              </w:rPr>
            </w:pPr>
            <w:r w:rsidRPr="00835035">
              <w:rPr>
                <w:b/>
              </w:rPr>
              <w:t>Alface crespa.</w:t>
            </w:r>
            <w:r w:rsidRPr="00835035">
              <w:t xml:space="preserve"> Verde, nova, sem deterioração, de primeira categoria, folha sã, sem rupturas. Deve conter etiqueta de pesagem. Acondicionada em embalagem adequada, resistente e devidamente higienizada – caixa organizadora ou similar</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7,40</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451,40</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65</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33</w:t>
            </w:r>
          </w:p>
        </w:tc>
        <w:tc>
          <w:tcPr>
            <w:tcW w:w="709" w:type="dxa"/>
          </w:tcPr>
          <w:p w:rsidR="003B4BA9" w:rsidRPr="00835035" w:rsidRDefault="003B4BA9" w:rsidP="00E719C0">
            <w:pPr>
              <w:pStyle w:val="Contedodatabela"/>
              <w:snapToGrid w:val="0"/>
              <w:jc w:val="center"/>
              <w:rPr>
                <w:sz w:val="20"/>
                <w:szCs w:val="20"/>
              </w:rPr>
            </w:pPr>
            <w:r w:rsidRPr="00835035">
              <w:rPr>
                <w:sz w:val="20"/>
                <w:szCs w:val="20"/>
              </w:rPr>
              <w:t>Kg</w:t>
            </w:r>
          </w:p>
        </w:tc>
        <w:tc>
          <w:tcPr>
            <w:tcW w:w="4041" w:type="dxa"/>
          </w:tcPr>
          <w:p w:rsidR="003B4BA9" w:rsidRPr="00835035" w:rsidRDefault="003B4BA9" w:rsidP="00E719C0">
            <w:pPr>
              <w:jc w:val="both"/>
              <w:rPr>
                <w:b/>
              </w:rPr>
            </w:pPr>
            <w:proofErr w:type="spellStart"/>
            <w:r w:rsidRPr="00835035">
              <w:rPr>
                <w:b/>
              </w:rPr>
              <w:t>Apresuntado</w:t>
            </w:r>
            <w:proofErr w:type="spellEnd"/>
            <w:r w:rsidRPr="00835035">
              <w:rPr>
                <w:b/>
              </w:rPr>
              <w:t xml:space="preserve"> fatiado</w:t>
            </w:r>
            <w:r w:rsidRPr="00835035">
              <w:t xml:space="preserve">. Aspecto firme, não pegajoso, não deve apresentar coloração pardo-esverdeada. Não deve apresentar sinais de bolor ou mofo e </w:t>
            </w:r>
            <w:proofErr w:type="spellStart"/>
            <w:r w:rsidRPr="00835035">
              <w:t>estufamento</w:t>
            </w:r>
            <w:proofErr w:type="spellEnd"/>
            <w:r w:rsidRPr="00835035">
              <w:t xml:space="preserve">. Embalagem plástica, resistente, com 01kg. O produto </w:t>
            </w:r>
            <w:r w:rsidRPr="00835035">
              <w:lastRenderedPageBreak/>
              <w:t>deverá ser rotulado com data de fabricação, identificação do produto e prazo de validade.</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lastRenderedPageBreak/>
              <w:t>8,80</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290,40</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lastRenderedPageBreak/>
              <w:t>66</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110</w:t>
            </w:r>
          </w:p>
        </w:tc>
        <w:tc>
          <w:tcPr>
            <w:tcW w:w="709" w:type="dxa"/>
          </w:tcPr>
          <w:p w:rsidR="003B4BA9" w:rsidRPr="00835035" w:rsidRDefault="003B4BA9" w:rsidP="00E719C0">
            <w:pPr>
              <w:pStyle w:val="Contedodatabela"/>
              <w:snapToGrid w:val="0"/>
              <w:jc w:val="center"/>
              <w:rPr>
                <w:sz w:val="20"/>
                <w:szCs w:val="20"/>
              </w:rPr>
            </w:pPr>
            <w:r w:rsidRPr="00835035">
              <w:rPr>
                <w:sz w:val="20"/>
                <w:szCs w:val="20"/>
              </w:rPr>
              <w:t>Kg</w:t>
            </w:r>
          </w:p>
        </w:tc>
        <w:tc>
          <w:tcPr>
            <w:tcW w:w="4041" w:type="dxa"/>
          </w:tcPr>
          <w:p w:rsidR="003B4BA9" w:rsidRPr="00835035" w:rsidRDefault="003B4BA9" w:rsidP="00E719C0">
            <w:pPr>
              <w:jc w:val="both"/>
              <w:rPr>
                <w:b/>
              </w:rPr>
            </w:pPr>
            <w:r w:rsidRPr="00835035">
              <w:rPr>
                <w:b/>
              </w:rPr>
              <w:t xml:space="preserve">Arroz branco. Subgrupo polido. Tipo I. Classe longo fino. </w:t>
            </w:r>
            <w:r w:rsidRPr="00835035">
              <w:t>Embalagem com 05kg. A embalagem não pode estar danificada. Prazo mínimo de validade 06 meses.</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2,40</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264,00</w:t>
            </w:r>
          </w:p>
        </w:tc>
      </w:tr>
      <w:tr w:rsidR="003B4BA9" w:rsidRPr="00BD426A" w:rsidTr="000C3717">
        <w:tc>
          <w:tcPr>
            <w:tcW w:w="959" w:type="dxa"/>
          </w:tcPr>
          <w:p w:rsidR="003B4BA9" w:rsidRDefault="003B4BA9" w:rsidP="0055513E">
            <w:pPr>
              <w:tabs>
                <w:tab w:val="left" w:pos="720"/>
              </w:tabs>
              <w:snapToGrid w:val="0"/>
              <w:ind w:left="360"/>
              <w:jc w:val="right"/>
              <w:rPr>
                <w:rFonts w:eastAsia="Arial Unicode MS"/>
              </w:rPr>
            </w:pPr>
            <w:r>
              <w:rPr>
                <w:rFonts w:eastAsia="Arial Unicode MS"/>
              </w:rPr>
              <w:t>68</w:t>
            </w:r>
          </w:p>
        </w:tc>
        <w:tc>
          <w:tcPr>
            <w:tcW w:w="992" w:type="dxa"/>
          </w:tcPr>
          <w:p w:rsidR="003B4BA9" w:rsidRDefault="003B4BA9" w:rsidP="00CC1111">
            <w:pPr>
              <w:snapToGrid w:val="0"/>
              <w:jc w:val="center"/>
              <w:rPr>
                <w:rFonts w:eastAsia="Arial Unicode MS"/>
                <w:sz w:val="24"/>
                <w:szCs w:val="24"/>
              </w:rPr>
            </w:pPr>
            <w:r>
              <w:rPr>
                <w:rFonts w:eastAsia="Arial Unicode MS"/>
                <w:sz w:val="24"/>
                <w:szCs w:val="24"/>
              </w:rPr>
              <w:t>1.004</w:t>
            </w:r>
          </w:p>
        </w:tc>
        <w:tc>
          <w:tcPr>
            <w:tcW w:w="709" w:type="dxa"/>
          </w:tcPr>
          <w:p w:rsidR="003B4BA9" w:rsidRPr="00835035" w:rsidRDefault="003B4BA9" w:rsidP="00E719C0">
            <w:pPr>
              <w:pStyle w:val="Contedodatabela"/>
              <w:snapToGrid w:val="0"/>
              <w:jc w:val="center"/>
              <w:rPr>
                <w:sz w:val="20"/>
                <w:szCs w:val="20"/>
              </w:rPr>
            </w:pPr>
            <w:r w:rsidRPr="00835035">
              <w:rPr>
                <w:sz w:val="20"/>
                <w:szCs w:val="20"/>
              </w:rPr>
              <w:t>Kg</w:t>
            </w:r>
          </w:p>
        </w:tc>
        <w:tc>
          <w:tcPr>
            <w:tcW w:w="4041" w:type="dxa"/>
          </w:tcPr>
          <w:p w:rsidR="003B4BA9" w:rsidRPr="00835035" w:rsidRDefault="003B4BA9" w:rsidP="00E719C0">
            <w:pPr>
              <w:jc w:val="both"/>
              <w:rPr>
                <w:b/>
              </w:rPr>
            </w:pPr>
            <w:r w:rsidRPr="00835035">
              <w:rPr>
                <w:b/>
              </w:rPr>
              <w:t xml:space="preserve">Banana caturra. </w:t>
            </w:r>
            <w:r w:rsidRPr="00835035">
              <w:t>De primeira qualidade, em penca, grau médio de maturação, com casca sã, tamanho médio, aroma e sabor da espécie, sem ferimentos ou defeitos, firmes e com brilho. Acondicionada em embalagem transparente e resistente, com etiqueta de pesagem.</w:t>
            </w:r>
          </w:p>
        </w:tc>
        <w:tc>
          <w:tcPr>
            <w:tcW w:w="1205" w:type="dxa"/>
          </w:tcPr>
          <w:p w:rsidR="003B4BA9" w:rsidRDefault="003B4BA9" w:rsidP="00CC1111">
            <w:pPr>
              <w:overflowPunct w:val="0"/>
              <w:autoSpaceDE w:val="0"/>
              <w:autoSpaceDN w:val="0"/>
              <w:adjustRightInd w:val="0"/>
              <w:jc w:val="center"/>
              <w:textAlignment w:val="baseline"/>
              <w:rPr>
                <w:sz w:val="24"/>
                <w:szCs w:val="24"/>
              </w:rPr>
            </w:pPr>
            <w:r>
              <w:rPr>
                <w:sz w:val="24"/>
                <w:szCs w:val="24"/>
              </w:rPr>
              <w:t>1,48</w:t>
            </w:r>
          </w:p>
        </w:tc>
        <w:tc>
          <w:tcPr>
            <w:tcW w:w="1382" w:type="dxa"/>
          </w:tcPr>
          <w:p w:rsidR="003B4BA9" w:rsidRDefault="003B4BA9" w:rsidP="00CC1111">
            <w:pPr>
              <w:overflowPunct w:val="0"/>
              <w:autoSpaceDE w:val="0"/>
              <w:autoSpaceDN w:val="0"/>
              <w:adjustRightInd w:val="0"/>
              <w:jc w:val="center"/>
              <w:textAlignment w:val="baseline"/>
              <w:rPr>
                <w:sz w:val="24"/>
                <w:szCs w:val="24"/>
              </w:rPr>
            </w:pPr>
            <w:r>
              <w:rPr>
                <w:sz w:val="24"/>
                <w:szCs w:val="24"/>
              </w:rPr>
              <w:t>1.485,92</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73</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46</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Kg</w:t>
            </w:r>
          </w:p>
        </w:tc>
        <w:tc>
          <w:tcPr>
            <w:tcW w:w="4041" w:type="dxa"/>
          </w:tcPr>
          <w:p w:rsidR="00DC0F7A" w:rsidRPr="00835035" w:rsidRDefault="00DC0F7A" w:rsidP="00E719C0">
            <w:pPr>
              <w:pStyle w:val="Contedodatabela"/>
              <w:snapToGrid w:val="0"/>
              <w:jc w:val="both"/>
              <w:rPr>
                <w:b/>
                <w:bCs/>
                <w:sz w:val="20"/>
                <w:szCs w:val="20"/>
              </w:rPr>
            </w:pPr>
            <w:r w:rsidRPr="00835035">
              <w:rPr>
                <w:b/>
                <w:bCs/>
                <w:sz w:val="20"/>
                <w:szCs w:val="20"/>
              </w:rPr>
              <w:t xml:space="preserve">Biscoito gergelim. </w:t>
            </w:r>
            <w:r w:rsidRPr="00835035">
              <w:rPr>
                <w:bCs/>
                <w:sz w:val="20"/>
                <w:szCs w:val="20"/>
              </w:rPr>
              <w:t xml:space="preserve">Embalagem plástica com 400g. A mesma não pode estar danificada. Prazo mínimo de validade 06 meses. </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10,50</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483,00</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77</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12</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kg</w:t>
            </w:r>
          </w:p>
        </w:tc>
        <w:tc>
          <w:tcPr>
            <w:tcW w:w="4041" w:type="dxa"/>
          </w:tcPr>
          <w:p w:rsidR="00DC0F7A" w:rsidRPr="00835035" w:rsidRDefault="00DC0F7A" w:rsidP="00E719C0">
            <w:pPr>
              <w:pStyle w:val="Contedodatabela"/>
              <w:snapToGrid w:val="0"/>
              <w:jc w:val="both"/>
              <w:rPr>
                <w:b/>
                <w:bCs/>
                <w:sz w:val="20"/>
                <w:szCs w:val="20"/>
              </w:rPr>
            </w:pPr>
            <w:r w:rsidRPr="00835035">
              <w:rPr>
                <w:b/>
                <w:sz w:val="20"/>
                <w:szCs w:val="20"/>
              </w:rPr>
              <w:t xml:space="preserve">Brócolis. </w:t>
            </w:r>
            <w:r w:rsidRPr="00835035">
              <w:rPr>
                <w:sz w:val="20"/>
                <w:szCs w:val="20"/>
              </w:rPr>
              <w:t>Novo, sem deterioração, de primeira categoria, unidades com tamanho regular. Deve conter etiqueta de pesagem. Acondicionada em embalagem adequada, resistente e devidamente higienizada – caixa organizadora ou similar.</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7,40</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88,80</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80</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93</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Kg</w:t>
            </w:r>
          </w:p>
        </w:tc>
        <w:tc>
          <w:tcPr>
            <w:tcW w:w="4041" w:type="dxa"/>
          </w:tcPr>
          <w:p w:rsidR="00DC0F7A" w:rsidRPr="00835035" w:rsidRDefault="00DC0F7A" w:rsidP="00E719C0">
            <w:pPr>
              <w:jc w:val="both"/>
              <w:rPr>
                <w:b/>
              </w:rPr>
            </w:pPr>
            <w:r w:rsidRPr="00835035">
              <w:rPr>
                <w:b/>
              </w:rPr>
              <w:t>Carne bovina moída congelada</w:t>
            </w:r>
            <w:r w:rsidRPr="00835035">
              <w:t xml:space="preserve"> (paleta). A carne deverá conter no máximo 5% de gordura, ser isenta de cartilagens e de ossos. Durante o processo, deve ser realizada a aparagem (eliminação dos excessos de gordura e cartilagem). Com aspecto não pegajoso. Cor vermelho vivo, sem escurecimento ou manchas esverdeadas. A embalagem não pode apresentar furada ou rasgada. Embalagem plástica, resistente, com 01kg.  O produto deverá ser rotulado com data de fabricação, identificação do produto e prazo de validade.</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14,80</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1.376,40</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82</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81</w:t>
            </w:r>
          </w:p>
        </w:tc>
        <w:tc>
          <w:tcPr>
            <w:tcW w:w="709" w:type="dxa"/>
          </w:tcPr>
          <w:p w:rsidR="00DC0F7A" w:rsidRPr="00835035" w:rsidRDefault="00DC0F7A" w:rsidP="00E719C0">
            <w:pPr>
              <w:pStyle w:val="Contedodatabela"/>
              <w:snapToGrid w:val="0"/>
              <w:spacing w:line="276" w:lineRule="auto"/>
              <w:jc w:val="center"/>
              <w:rPr>
                <w:sz w:val="20"/>
                <w:szCs w:val="20"/>
              </w:rPr>
            </w:pPr>
            <w:r w:rsidRPr="00835035">
              <w:rPr>
                <w:sz w:val="20"/>
                <w:szCs w:val="20"/>
              </w:rPr>
              <w:t>Kg</w:t>
            </w:r>
          </w:p>
        </w:tc>
        <w:tc>
          <w:tcPr>
            <w:tcW w:w="4041" w:type="dxa"/>
          </w:tcPr>
          <w:p w:rsidR="00DC0F7A" w:rsidRPr="00835035" w:rsidRDefault="00DC0F7A" w:rsidP="00E719C0">
            <w:pPr>
              <w:jc w:val="both"/>
              <w:rPr>
                <w:b/>
              </w:rPr>
            </w:pPr>
            <w:r w:rsidRPr="00835035">
              <w:rPr>
                <w:b/>
              </w:rPr>
              <w:t xml:space="preserve">Cenoura. </w:t>
            </w:r>
            <w:r w:rsidRPr="00835035">
              <w:t>Tamanho médio, no ponto de maturação, sem ferimentos ou defeitos, sem manchas, livres de resíduos de fertilizantes, sem folhas, nova, de primeira qualidade. Deve conter etiqueta de pesagem. Acondicionada em embalagem adequada, resistente e devidamente higienizada – caixa organizadora ou similar.</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3,45</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279,45</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85</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41</w:t>
            </w:r>
          </w:p>
        </w:tc>
        <w:tc>
          <w:tcPr>
            <w:tcW w:w="709" w:type="dxa"/>
          </w:tcPr>
          <w:p w:rsidR="00DC0F7A" w:rsidRPr="00835035" w:rsidRDefault="00DC0F7A" w:rsidP="00E719C0">
            <w:pPr>
              <w:pStyle w:val="Contedodatabela"/>
              <w:snapToGrid w:val="0"/>
              <w:spacing w:line="276" w:lineRule="auto"/>
              <w:jc w:val="center"/>
              <w:rPr>
                <w:sz w:val="20"/>
                <w:szCs w:val="20"/>
              </w:rPr>
            </w:pPr>
            <w:r w:rsidRPr="00835035">
              <w:rPr>
                <w:sz w:val="20"/>
                <w:szCs w:val="20"/>
              </w:rPr>
              <w:t>Kg</w:t>
            </w:r>
          </w:p>
        </w:tc>
        <w:tc>
          <w:tcPr>
            <w:tcW w:w="4041" w:type="dxa"/>
          </w:tcPr>
          <w:p w:rsidR="00DC0F7A" w:rsidRPr="00835035" w:rsidRDefault="00DC0F7A" w:rsidP="00E719C0">
            <w:pPr>
              <w:jc w:val="both"/>
              <w:rPr>
                <w:b/>
              </w:rPr>
            </w:pPr>
            <w:r w:rsidRPr="00835035">
              <w:rPr>
                <w:b/>
              </w:rPr>
              <w:t xml:space="preserve">Chicória. </w:t>
            </w:r>
            <w:r w:rsidRPr="00835035">
              <w:t>Verde, nova, sem deterioração, de primeira categoria, folha sã, sem rupturas. Deve conter etiqueta de pesagem. Acondicionada em embalagem adequada, resistente e devidamente higienizada – caixa organizadora ou similar.</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9,80</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401,80</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95</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70</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Kg</w:t>
            </w:r>
          </w:p>
        </w:tc>
        <w:tc>
          <w:tcPr>
            <w:tcW w:w="4041" w:type="dxa"/>
          </w:tcPr>
          <w:p w:rsidR="00DC0F7A" w:rsidRPr="00835035" w:rsidRDefault="00DC0F7A" w:rsidP="00E719C0">
            <w:pPr>
              <w:jc w:val="both"/>
              <w:rPr>
                <w:b/>
              </w:rPr>
            </w:pPr>
            <w:r w:rsidRPr="00835035">
              <w:rPr>
                <w:b/>
              </w:rPr>
              <w:t xml:space="preserve">Farinha de milho média. </w:t>
            </w:r>
            <w:r w:rsidRPr="00835035">
              <w:t>Embalagem com 01kg. A mesma não pode estar danificada e deve conter data de fabricação e validade. Prazo mínimo de validade 06 meses.</w:t>
            </w:r>
            <w:r w:rsidRPr="00835035">
              <w:rPr>
                <w:b/>
              </w:rPr>
              <w:t xml:space="preserve"> </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1,97</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137,90</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97</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90</w:t>
            </w:r>
          </w:p>
        </w:tc>
        <w:tc>
          <w:tcPr>
            <w:tcW w:w="709" w:type="dxa"/>
          </w:tcPr>
          <w:p w:rsidR="00DC0F7A" w:rsidRPr="00835035" w:rsidRDefault="00DC0F7A" w:rsidP="00E719C0">
            <w:pPr>
              <w:pStyle w:val="Contedodatabela"/>
              <w:snapToGrid w:val="0"/>
              <w:spacing w:line="276" w:lineRule="auto"/>
              <w:jc w:val="center"/>
              <w:rPr>
                <w:sz w:val="20"/>
                <w:szCs w:val="20"/>
              </w:rPr>
            </w:pPr>
            <w:r w:rsidRPr="00835035">
              <w:rPr>
                <w:sz w:val="20"/>
                <w:szCs w:val="20"/>
              </w:rPr>
              <w:t>Kg</w:t>
            </w:r>
          </w:p>
        </w:tc>
        <w:tc>
          <w:tcPr>
            <w:tcW w:w="4041" w:type="dxa"/>
          </w:tcPr>
          <w:p w:rsidR="00DC0F7A" w:rsidRPr="00835035" w:rsidRDefault="00DC0F7A" w:rsidP="00E719C0">
            <w:pPr>
              <w:jc w:val="both"/>
              <w:rPr>
                <w:b/>
              </w:rPr>
            </w:pPr>
            <w:r w:rsidRPr="00835035">
              <w:rPr>
                <w:b/>
              </w:rPr>
              <w:t xml:space="preserve">Laranja Valencia para suco. </w:t>
            </w:r>
            <w:r w:rsidRPr="00835035">
              <w:t>Com tamanhos regulares, nova, de primeira categoria, sem deterioração, grau médio de amadurecimento, com casca sã, sem rupturas. Acondicionado em embalagem resistente e transparente, com etiqueta de pesagem.</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2,38</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214,20</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98</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24</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Kg</w:t>
            </w:r>
          </w:p>
        </w:tc>
        <w:tc>
          <w:tcPr>
            <w:tcW w:w="4041" w:type="dxa"/>
          </w:tcPr>
          <w:p w:rsidR="00DC0F7A" w:rsidRPr="00835035" w:rsidRDefault="00DC0F7A" w:rsidP="00E719C0">
            <w:pPr>
              <w:jc w:val="both"/>
              <w:rPr>
                <w:b/>
              </w:rPr>
            </w:pPr>
            <w:r w:rsidRPr="00835035">
              <w:rPr>
                <w:b/>
              </w:rPr>
              <w:t xml:space="preserve">Lentilha. </w:t>
            </w:r>
            <w:r w:rsidRPr="00835035">
              <w:t>Classe graúda tipo I.</w:t>
            </w:r>
            <w:r w:rsidRPr="00835035">
              <w:rPr>
                <w:b/>
              </w:rPr>
              <w:t xml:space="preserve"> </w:t>
            </w:r>
            <w:r w:rsidRPr="00835035">
              <w:t>Embalagem plástica com 500g. A embalagem não pode estar danificada. Prazo mínimo de validade 06 meses.</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9,99</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239,76</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lastRenderedPageBreak/>
              <w:t>100</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180</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Kg</w:t>
            </w:r>
          </w:p>
        </w:tc>
        <w:tc>
          <w:tcPr>
            <w:tcW w:w="4041" w:type="dxa"/>
          </w:tcPr>
          <w:p w:rsidR="00DC0F7A" w:rsidRPr="00835035" w:rsidRDefault="00DC0F7A" w:rsidP="00E719C0">
            <w:pPr>
              <w:jc w:val="both"/>
              <w:rPr>
                <w:b/>
              </w:rPr>
            </w:pPr>
            <w:r w:rsidRPr="00835035">
              <w:rPr>
                <w:b/>
              </w:rPr>
              <w:t>Mamão formosa.</w:t>
            </w:r>
            <w:r w:rsidRPr="00835035">
              <w:t xml:space="preserve"> Com tamanhos regulares, de primeira qualidade, sem deterioração, grau médio de amadurecimento, com casca sã, sem rupturas. Acondicionado em embalagem resistente e transparente, com etiqueta de pesagem.</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3,95</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711,00</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104</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04</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Kg</w:t>
            </w:r>
          </w:p>
        </w:tc>
        <w:tc>
          <w:tcPr>
            <w:tcW w:w="4041" w:type="dxa"/>
          </w:tcPr>
          <w:p w:rsidR="00DC0F7A" w:rsidRPr="00835035" w:rsidRDefault="00DC0F7A" w:rsidP="00E719C0">
            <w:pPr>
              <w:jc w:val="both"/>
              <w:rPr>
                <w:b/>
              </w:rPr>
            </w:pPr>
            <w:r w:rsidRPr="00835035">
              <w:rPr>
                <w:b/>
              </w:rPr>
              <w:t xml:space="preserve">Milho natural congelado. </w:t>
            </w:r>
            <w:r w:rsidRPr="00835035">
              <w:t xml:space="preserve">Embalagem plástica com 02kg. A mesma não pode estar danificada. Prazo mínimo de validade 06 meses.  </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12,99</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51,96</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109</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41</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Unidade</w:t>
            </w:r>
          </w:p>
        </w:tc>
        <w:tc>
          <w:tcPr>
            <w:tcW w:w="4041" w:type="dxa"/>
          </w:tcPr>
          <w:p w:rsidR="00DC0F7A" w:rsidRPr="00835035" w:rsidRDefault="00DC0F7A" w:rsidP="00E719C0">
            <w:pPr>
              <w:jc w:val="both"/>
              <w:rPr>
                <w:b/>
              </w:rPr>
            </w:pPr>
            <w:r w:rsidRPr="00835035">
              <w:rPr>
                <w:b/>
              </w:rPr>
              <w:t xml:space="preserve">Pimentão verde. </w:t>
            </w:r>
            <w:r w:rsidRPr="00835035">
              <w:t>Com tamanhos regulares, de primeira qualidade, sem deterioração, grau médio de amadurecimento, com casca sã, sem rupturas. Acondicionado em embalagem resistente e transparente, com etiqueta de pesagem.</w:t>
            </w:r>
            <w:r w:rsidRPr="00835035">
              <w:rPr>
                <w:b/>
              </w:rPr>
              <w:t xml:space="preserve"> </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1,50</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61,50</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110</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02</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Unidade</w:t>
            </w:r>
          </w:p>
        </w:tc>
        <w:tc>
          <w:tcPr>
            <w:tcW w:w="4041" w:type="dxa"/>
          </w:tcPr>
          <w:p w:rsidR="00DC0F7A" w:rsidRPr="00835035" w:rsidRDefault="00DC0F7A" w:rsidP="00E719C0">
            <w:pPr>
              <w:jc w:val="both"/>
              <w:rPr>
                <w:b/>
              </w:rPr>
            </w:pPr>
            <w:r w:rsidRPr="00835035">
              <w:rPr>
                <w:b/>
              </w:rPr>
              <w:t xml:space="preserve">Pó para gelatina diet (sem adição de açúcar) sabor limão. </w:t>
            </w:r>
            <w:r w:rsidRPr="00835035">
              <w:t>Embalagem com 12g. A mesma não pode estar danificada e deve conter data de fabricação e validade. Prazo mínimo de validade 06 meses.</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1,98</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3,96</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111</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02</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Unidade</w:t>
            </w:r>
          </w:p>
        </w:tc>
        <w:tc>
          <w:tcPr>
            <w:tcW w:w="4041" w:type="dxa"/>
          </w:tcPr>
          <w:p w:rsidR="00DC0F7A" w:rsidRPr="00835035" w:rsidRDefault="00DC0F7A" w:rsidP="00E719C0">
            <w:pPr>
              <w:jc w:val="both"/>
              <w:rPr>
                <w:b/>
              </w:rPr>
            </w:pPr>
            <w:r w:rsidRPr="00835035">
              <w:rPr>
                <w:b/>
              </w:rPr>
              <w:t xml:space="preserve">Pó para gelatina diet (sem adição de açúcar) sabor uva. </w:t>
            </w:r>
            <w:r w:rsidRPr="00835035">
              <w:t>Embalagem com 12g. A mesma não pode estar danificada e deve conter data de fabricação e validade. Prazo mínimo de validade 06 meses.</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1,98</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3,96</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117</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11</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 xml:space="preserve">Kg </w:t>
            </w:r>
          </w:p>
        </w:tc>
        <w:tc>
          <w:tcPr>
            <w:tcW w:w="4041" w:type="dxa"/>
          </w:tcPr>
          <w:p w:rsidR="00DC0F7A" w:rsidRPr="00835035" w:rsidRDefault="00DC0F7A" w:rsidP="00E719C0">
            <w:pPr>
              <w:jc w:val="both"/>
              <w:rPr>
                <w:b/>
              </w:rPr>
            </w:pPr>
            <w:r w:rsidRPr="00835035">
              <w:rPr>
                <w:b/>
              </w:rPr>
              <w:t>Pó para pudim sabor caramelo.</w:t>
            </w:r>
            <w:r w:rsidRPr="00835035">
              <w:t xml:space="preserve"> Embalagem plástica com 01kg. A mesma não pode estar danificada e deve conter data de fabricação e validade. Prazo mínimo de validade 06 meses.</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5,25</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57,75</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118</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25</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 xml:space="preserve">Kg </w:t>
            </w:r>
          </w:p>
        </w:tc>
        <w:tc>
          <w:tcPr>
            <w:tcW w:w="4041" w:type="dxa"/>
          </w:tcPr>
          <w:p w:rsidR="00DC0F7A" w:rsidRPr="00835035" w:rsidRDefault="00DC0F7A" w:rsidP="00E719C0">
            <w:pPr>
              <w:jc w:val="both"/>
              <w:rPr>
                <w:b/>
              </w:rPr>
            </w:pPr>
            <w:r w:rsidRPr="00835035">
              <w:rPr>
                <w:b/>
              </w:rPr>
              <w:t>Pó para pudim sabor chocolate.</w:t>
            </w:r>
            <w:r w:rsidRPr="00835035">
              <w:t xml:space="preserve"> Embalagem plástica com 01kg. A mesma não pode estar danificada e deve conter data de fabricação e validade. Prazo mínimo de validade 06 meses.</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5,25</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131,25</w:t>
            </w:r>
          </w:p>
        </w:tc>
      </w:tr>
      <w:tr w:rsidR="00DC0F7A" w:rsidRPr="00BD426A" w:rsidTr="000C3717">
        <w:tc>
          <w:tcPr>
            <w:tcW w:w="959" w:type="dxa"/>
          </w:tcPr>
          <w:p w:rsidR="00DC0F7A" w:rsidRDefault="00DC0F7A" w:rsidP="0055513E">
            <w:pPr>
              <w:tabs>
                <w:tab w:val="left" w:pos="720"/>
              </w:tabs>
              <w:snapToGrid w:val="0"/>
              <w:ind w:left="360"/>
              <w:jc w:val="right"/>
              <w:rPr>
                <w:rFonts w:eastAsia="Arial Unicode MS"/>
              </w:rPr>
            </w:pPr>
            <w:r>
              <w:rPr>
                <w:rFonts w:eastAsia="Arial Unicode MS"/>
              </w:rPr>
              <w:t>119</w:t>
            </w:r>
          </w:p>
        </w:tc>
        <w:tc>
          <w:tcPr>
            <w:tcW w:w="992" w:type="dxa"/>
          </w:tcPr>
          <w:p w:rsidR="00DC0F7A" w:rsidRDefault="00DC0F7A" w:rsidP="00CC1111">
            <w:pPr>
              <w:snapToGrid w:val="0"/>
              <w:jc w:val="center"/>
              <w:rPr>
                <w:rFonts w:eastAsia="Arial Unicode MS"/>
                <w:sz w:val="24"/>
                <w:szCs w:val="24"/>
              </w:rPr>
            </w:pPr>
            <w:r>
              <w:rPr>
                <w:rFonts w:eastAsia="Arial Unicode MS"/>
                <w:sz w:val="24"/>
                <w:szCs w:val="24"/>
              </w:rPr>
              <w:t>19</w:t>
            </w:r>
          </w:p>
        </w:tc>
        <w:tc>
          <w:tcPr>
            <w:tcW w:w="709" w:type="dxa"/>
          </w:tcPr>
          <w:p w:rsidR="00DC0F7A" w:rsidRPr="00835035" w:rsidRDefault="00DC0F7A" w:rsidP="00E719C0">
            <w:pPr>
              <w:pStyle w:val="Contedodatabela"/>
              <w:snapToGrid w:val="0"/>
              <w:jc w:val="center"/>
              <w:rPr>
                <w:sz w:val="20"/>
                <w:szCs w:val="20"/>
              </w:rPr>
            </w:pPr>
            <w:r w:rsidRPr="00835035">
              <w:rPr>
                <w:sz w:val="20"/>
                <w:szCs w:val="20"/>
              </w:rPr>
              <w:t xml:space="preserve">Kg </w:t>
            </w:r>
          </w:p>
        </w:tc>
        <w:tc>
          <w:tcPr>
            <w:tcW w:w="4041" w:type="dxa"/>
          </w:tcPr>
          <w:p w:rsidR="00DC0F7A" w:rsidRPr="00835035" w:rsidRDefault="00DC0F7A" w:rsidP="00E719C0">
            <w:pPr>
              <w:jc w:val="both"/>
              <w:rPr>
                <w:b/>
              </w:rPr>
            </w:pPr>
            <w:r w:rsidRPr="00835035">
              <w:rPr>
                <w:b/>
              </w:rPr>
              <w:t>Pó para pudim sabor morango.</w:t>
            </w:r>
            <w:r w:rsidRPr="00835035">
              <w:t xml:space="preserve"> Embalagem plástica com 01kg. A mesma não pode estar danificada e deve conter data de fabricação e validade. Prazo mínimo de validade 06 meses.</w:t>
            </w:r>
          </w:p>
        </w:tc>
        <w:tc>
          <w:tcPr>
            <w:tcW w:w="1205" w:type="dxa"/>
          </w:tcPr>
          <w:p w:rsidR="00DC0F7A" w:rsidRDefault="00DC0F7A" w:rsidP="00CC1111">
            <w:pPr>
              <w:overflowPunct w:val="0"/>
              <w:autoSpaceDE w:val="0"/>
              <w:autoSpaceDN w:val="0"/>
              <w:adjustRightInd w:val="0"/>
              <w:jc w:val="center"/>
              <w:textAlignment w:val="baseline"/>
              <w:rPr>
                <w:sz w:val="24"/>
                <w:szCs w:val="24"/>
              </w:rPr>
            </w:pPr>
            <w:r>
              <w:rPr>
                <w:sz w:val="24"/>
                <w:szCs w:val="24"/>
              </w:rPr>
              <w:t>5,25</w:t>
            </w:r>
          </w:p>
        </w:tc>
        <w:tc>
          <w:tcPr>
            <w:tcW w:w="1382" w:type="dxa"/>
          </w:tcPr>
          <w:p w:rsidR="00DC0F7A" w:rsidRDefault="00DC0F7A" w:rsidP="00CC1111">
            <w:pPr>
              <w:overflowPunct w:val="0"/>
              <w:autoSpaceDE w:val="0"/>
              <w:autoSpaceDN w:val="0"/>
              <w:adjustRightInd w:val="0"/>
              <w:jc w:val="center"/>
              <w:textAlignment w:val="baseline"/>
              <w:rPr>
                <w:sz w:val="24"/>
                <w:szCs w:val="24"/>
              </w:rPr>
            </w:pPr>
            <w:r>
              <w:rPr>
                <w:sz w:val="24"/>
                <w:szCs w:val="24"/>
              </w:rPr>
              <w:t>99,75</w:t>
            </w:r>
          </w:p>
        </w:tc>
      </w:tr>
      <w:tr w:rsidR="000C3717" w:rsidRPr="00BD426A" w:rsidTr="000C3717">
        <w:tc>
          <w:tcPr>
            <w:tcW w:w="959" w:type="dxa"/>
          </w:tcPr>
          <w:p w:rsidR="000C3717" w:rsidRDefault="000C3717" w:rsidP="0055513E">
            <w:pPr>
              <w:tabs>
                <w:tab w:val="left" w:pos="720"/>
              </w:tabs>
              <w:snapToGrid w:val="0"/>
              <w:ind w:left="360"/>
              <w:jc w:val="right"/>
              <w:rPr>
                <w:rFonts w:eastAsia="Arial Unicode MS"/>
              </w:rPr>
            </w:pPr>
            <w:r>
              <w:rPr>
                <w:rFonts w:eastAsia="Arial Unicode MS"/>
              </w:rPr>
              <w:t>123</w:t>
            </w:r>
          </w:p>
        </w:tc>
        <w:tc>
          <w:tcPr>
            <w:tcW w:w="992" w:type="dxa"/>
          </w:tcPr>
          <w:p w:rsidR="000C3717" w:rsidRDefault="000C3717" w:rsidP="00CC1111">
            <w:pPr>
              <w:snapToGrid w:val="0"/>
              <w:jc w:val="center"/>
              <w:rPr>
                <w:rFonts w:eastAsia="Arial Unicode MS"/>
                <w:sz w:val="24"/>
                <w:szCs w:val="24"/>
              </w:rPr>
            </w:pPr>
            <w:r>
              <w:rPr>
                <w:rFonts w:eastAsia="Arial Unicode MS"/>
                <w:sz w:val="24"/>
                <w:szCs w:val="24"/>
              </w:rPr>
              <w:t>36</w:t>
            </w:r>
          </w:p>
        </w:tc>
        <w:tc>
          <w:tcPr>
            <w:tcW w:w="709" w:type="dxa"/>
          </w:tcPr>
          <w:p w:rsidR="000C3717" w:rsidRPr="00835035" w:rsidRDefault="000C3717" w:rsidP="00E719C0">
            <w:pPr>
              <w:pStyle w:val="Contedodatabela"/>
              <w:snapToGrid w:val="0"/>
              <w:jc w:val="center"/>
              <w:rPr>
                <w:sz w:val="20"/>
                <w:szCs w:val="20"/>
              </w:rPr>
            </w:pPr>
            <w:r w:rsidRPr="00835035">
              <w:rPr>
                <w:sz w:val="20"/>
                <w:szCs w:val="20"/>
              </w:rPr>
              <w:t>Kg</w:t>
            </w:r>
          </w:p>
        </w:tc>
        <w:tc>
          <w:tcPr>
            <w:tcW w:w="4041" w:type="dxa"/>
          </w:tcPr>
          <w:p w:rsidR="000C3717" w:rsidRPr="00835035" w:rsidRDefault="000C3717" w:rsidP="00E719C0">
            <w:pPr>
              <w:jc w:val="both"/>
              <w:rPr>
                <w:b/>
              </w:rPr>
            </w:pPr>
            <w:r w:rsidRPr="00835035">
              <w:rPr>
                <w:b/>
              </w:rPr>
              <w:t>Salsicha suína sem corante.</w:t>
            </w:r>
            <w:r w:rsidRPr="00835035">
              <w:t xml:space="preserve"> Embalagem com 03kg. A embalagem não pode estar danificada e deve conter data de fabricação e validade. Prazo mínimo de validade 30 dias.</w:t>
            </w:r>
          </w:p>
        </w:tc>
        <w:tc>
          <w:tcPr>
            <w:tcW w:w="1205" w:type="dxa"/>
          </w:tcPr>
          <w:p w:rsidR="000C3717" w:rsidRDefault="000C3717" w:rsidP="00CC1111">
            <w:pPr>
              <w:overflowPunct w:val="0"/>
              <w:autoSpaceDE w:val="0"/>
              <w:autoSpaceDN w:val="0"/>
              <w:adjustRightInd w:val="0"/>
              <w:jc w:val="center"/>
              <w:textAlignment w:val="baseline"/>
              <w:rPr>
                <w:sz w:val="24"/>
                <w:szCs w:val="24"/>
              </w:rPr>
            </w:pPr>
            <w:r>
              <w:rPr>
                <w:sz w:val="24"/>
                <w:szCs w:val="24"/>
              </w:rPr>
              <w:t>6,45</w:t>
            </w:r>
          </w:p>
        </w:tc>
        <w:tc>
          <w:tcPr>
            <w:tcW w:w="1382" w:type="dxa"/>
          </w:tcPr>
          <w:p w:rsidR="000C3717" w:rsidRDefault="000C3717" w:rsidP="00CC1111">
            <w:pPr>
              <w:overflowPunct w:val="0"/>
              <w:autoSpaceDE w:val="0"/>
              <w:autoSpaceDN w:val="0"/>
              <w:adjustRightInd w:val="0"/>
              <w:jc w:val="center"/>
              <w:textAlignment w:val="baseline"/>
              <w:rPr>
                <w:sz w:val="24"/>
                <w:szCs w:val="24"/>
              </w:rPr>
            </w:pPr>
            <w:r>
              <w:rPr>
                <w:sz w:val="24"/>
                <w:szCs w:val="24"/>
              </w:rPr>
              <w:t>232,20</w:t>
            </w:r>
          </w:p>
        </w:tc>
      </w:tr>
      <w:tr w:rsidR="000C3717" w:rsidRPr="00BD426A" w:rsidTr="000C3717">
        <w:tc>
          <w:tcPr>
            <w:tcW w:w="959" w:type="dxa"/>
          </w:tcPr>
          <w:p w:rsidR="000C3717" w:rsidRDefault="000C3717" w:rsidP="0055513E">
            <w:pPr>
              <w:tabs>
                <w:tab w:val="left" w:pos="720"/>
              </w:tabs>
              <w:snapToGrid w:val="0"/>
              <w:ind w:left="360"/>
              <w:jc w:val="right"/>
              <w:rPr>
                <w:rFonts w:eastAsia="Arial Unicode MS"/>
              </w:rPr>
            </w:pPr>
            <w:r>
              <w:rPr>
                <w:rFonts w:eastAsia="Arial Unicode MS"/>
              </w:rPr>
              <w:t>124</w:t>
            </w:r>
          </w:p>
        </w:tc>
        <w:tc>
          <w:tcPr>
            <w:tcW w:w="992" w:type="dxa"/>
          </w:tcPr>
          <w:p w:rsidR="000C3717" w:rsidRDefault="000C3717" w:rsidP="00CC1111">
            <w:pPr>
              <w:snapToGrid w:val="0"/>
              <w:jc w:val="center"/>
              <w:rPr>
                <w:rFonts w:eastAsia="Arial Unicode MS"/>
                <w:sz w:val="24"/>
                <w:szCs w:val="24"/>
              </w:rPr>
            </w:pPr>
            <w:r>
              <w:rPr>
                <w:rFonts w:eastAsia="Arial Unicode MS"/>
                <w:sz w:val="24"/>
                <w:szCs w:val="24"/>
              </w:rPr>
              <w:t>42</w:t>
            </w:r>
          </w:p>
        </w:tc>
        <w:tc>
          <w:tcPr>
            <w:tcW w:w="709" w:type="dxa"/>
          </w:tcPr>
          <w:p w:rsidR="000C3717" w:rsidRPr="00835035" w:rsidRDefault="000C3717" w:rsidP="00E719C0">
            <w:pPr>
              <w:pStyle w:val="Contedodatabela"/>
              <w:snapToGrid w:val="0"/>
              <w:spacing w:line="276" w:lineRule="auto"/>
              <w:jc w:val="center"/>
              <w:rPr>
                <w:sz w:val="20"/>
                <w:szCs w:val="20"/>
              </w:rPr>
            </w:pPr>
            <w:r w:rsidRPr="00835035">
              <w:rPr>
                <w:sz w:val="20"/>
                <w:szCs w:val="20"/>
              </w:rPr>
              <w:t xml:space="preserve">Maço </w:t>
            </w:r>
          </w:p>
        </w:tc>
        <w:tc>
          <w:tcPr>
            <w:tcW w:w="4041" w:type="dxa"/>
          </w:tcPr>
          <w:p w:rsidR="000C3717" w:rsidRPr="00835035" w:rsidRDefault="000C3717" w:rsidP="00E719C0">
            <w:pPr>
              <w:jc w:val="both"/>
              <w:rPr>
                <w:b/>
              </w:rPr>
            </w:pPr>
            <w:r w:rsidRPr="00835035">
              <w:rPr>
                <w:b/>
              </w:rPr>
              <w:t>Tempero verde.</w:t>
            </w:r>
            <w:r w:rsidRPr="00835035">
              <w:t xml:space="preserve"> Em maço, pesando aproximadamente 150g cada. Nova, com folhas sãs, firmes, viçosas, de cor verde brilhante, livres de resíduos de fertilizantes, de colheita recente. Não deve conter pestes ou similares.  Acondicionada em embalagem adequada, resistente e devidamente higienizada – caixa organizadora ou similar.</w:t>
            </w:r>
          </w:p>
        </w:tc>
        <w:tc>
          <w:tcPr>
            <w:tcW w:w="1205" w:type="dxa"/>
          </w:tcPr>
          <w:p w:rsidR="000C3717" w:rsidRDefault="000C3717" w:rsidP="00CC1111">
            <w:pPr>
              <w:overflowPunct w:val="0"/>
              <w:autoSpaceDE w:val="0"/>
              <w:autoSpaceDN w:val="0"/>
              <w:adjustRightInd w:val="0"/>
              <w:jc w:val="center"/>
              <w:textAlignment w:val="baseline"/>
              <w:rPr>
                <w:sz w:val="24"/>
                <w:szCs w:val="24"/>
              </w:rPr>
            </w:pPr>
            <w:r>
              <w:rPr>
                <w:sz w:val="24"/>
                <w:szCs w:val="24"/>
              </w:rPr>
              <w:t>1,99</w:t>
            </w:r>
          </w:p>
        </w:tc>
        <w:tc>
          <w:tcPr>
            <w:tcW w:w="1382" w:type="dxa"/>
          </w:tcPr>
          <w:p w:rsidR="000C3717" w:rsidRDefault="000C3717" w:rsidP="00CC1111">
            <w:pPr>
              <w:overflowPunct w:val="0"/>
              <w:autoSpaceDE w:val="0"/>
              <w:autoSpaceDN w:val="0"/>
              <w:adjustRightInd w:val="0"/>
              <w:jc w:val="center"/>
              <w:textAlignment w:val="baseline"/>
              <w:rPr>
                <w:sz w:val="24"/>
                <w:szCs w:val="24"/>
              </w:rPr>
            </w:pPr>
            <w:r>
              <w:rPr>
                <w:sz w:val="24"/>
                <w:szCs w:val="24"/>
              </w:rPr>
              <w:t>83,58</w:t>
            </w:r>
          </w:p>
        </w:tc>
      </w:tr>
      <w:tr w:rsidR="000C3717" w:rsidRPr="00BD426A" w:rsidTr="000C3717">
        <w:tc>
          <w:tcPr>
            <w:tcW w:w="959" w:type="dxa"/>
          </w:tcPr>
          <w:p w:rsidR="000C3717" w:rsidRDefault="000C3717" w:rsidP="0055513E">
            <w:pPr>
              <w:tabs>
                <w:tab w:val="left" w:pos="720"/>
              </w:tabs>
              <w:snapToGrid w:val="0"/>
              <w:ind w:left="360"/>
              <w:jc w:val="right"/>
              <w:rPr>
                <w:rFonts w:eastAsia="Arial Unicode MS"/>
              </w:rPr>
            </w:pPr>
            <w:r>
              <w:rPr>
                <w:rFonts w:eastAsia="Arial Unicode MS"/>
              </w:rPr>
              <w:t>126</w:t>
            </w:r>
          </w:p>
        </w:tc>
        <w:tc>
          <w:tcPr>
            <w:tcW w:w="992" w:type="dxa"/>
          </w:tcPr>
          <w:p w:rsidR="000C3717" w:rsidRDefault="000C3717" w:rsidP="00CC1111">
            <w:pPr>
              <w:snapToGrid w:val="0"/>
              <w:jc w:val="center"/>
              <w:rPr>
                <w:rFonts w:eastAsia="Arial Unicode MS"/>
                <w:sz w:val="24"/>
                <w:szCs w:val="24"/>
              </w:rPr>
            </w:pPr>
            <w:r>
              <w:rPr>
                <w:rFonts w:eastAsia="Arial Unicode MS"/>
                <w:sz w:val="24"/>
                <w:szCs w:val="24"/>
              </w:rPr>
              <w:t>05</w:t>
            </w:r>
          </w:p>
        </w:tc>
        <w:tc>
          <w:tcPr>
            <w:tcW w:w="709" w:type="dxa"/>
          </w:tcPr>
          <w:p w:rsidR="000C3717" w:rsidRPr="00835035" w:rsidRDefault="000C3717" w:rsidP="00E719C0">
            <w:pPr>
              <w:pStyle w:val="Contedodatabela"/>
              <w:snapToGrid w:val="0"/>
              <w:jc w:val="center"/>
              <w:rPr>
                <w:sz w:val="20"/>
                <w:szCs w:val="20"/>
              </w:rPr>
            </w:pPr>
            <w:r w:rsidRPr="00835035">
              <w:rPr>
                <w:sz w:val="20"/>
                <w:szCs w:val="20"/>
              </w:rPr>
              <w:t>Unidade</w:t>
            </w:r>
          </w:p>
        </w:tc>
        <w:tc>
          <w:tcPr>
            <w:tcW w:w="4041" w:type="dxa"/>
          </w:tcPr>
          <w:p w:rsidR="000C3717" w:rsidRPr="00835035" w:rsidRDefault="000C3717" w:rsidP="00E719C0">
            <w:pPr>
              <w:jc w:val="both"/>
              <w:rPr>
                <w:b/>
              </w:rPr>
            </w:pPr>
            <w:r w:rsidRPr="00835035">
              <w:rPr>
                <w:b/>
              </w:rPr>
              <w:t xml:space="preserve">Vinagre </w:t>
            </w:r>
            <w:r w:rsidRPr="00835035">
              <w:rPr>
                <w:b/>
                <w:bCs/>
              </w:rPr>
              <w:t>de vinho tinto</w:t>
            </w:r>
            <w:r w:rsidRPr="00835035">
              <w:rPr>
                <w:b/>
              </w:rPr>
              <w:t xml:space="preserve">. </w:t>
            </w:r>
            <w:r w:rsidRPr="00835035">
              <w:t>Embalagem plástica, com 05 litros. A embalagem não pode estar danificada e deve conter data de fabricação e validade. Prazo mínimo de validade de 06 meses.</w:t>
            </w:r>
          </w:p>
        </w:tc>
        <w:tc>
          <w:tcPr>
            <w:tcW w:w="1205" w:type="dxa"/>
          </w:tcPr>
          <w:p w:rsidR="000C3717" w:rsidRDefault="000C3717" w:rsidP="00CC1111">
            <w:pPr>
              <w:overflowPunct w:val="0"/>
              <w:autoSpaceDE w:val="0"/>
              <w:autoSpaceDN w:val="0"/>
              <w:adjustRightInd w:val="0"/>
              <w:jc w:val="center"/>
              <w:textAlignment w:val="baseline"/>
              <w:rPr>
                <w:sz w:val="24"/>
                <w:szCs w:val="24"/>
              </w:rPr>
            </w:pPr>
            <w:r>
              <w:rPr>
                <w:sz w:val="24"/>
                <w:szCs w:val="24"/>
              </w:rPr>
              <w:t>18,70</w:t>
            </w:r>
          </w:p>
        </w:tc>
        <w:tc>
          <w:tcPr>
            <w:tcW w:w="1382" w:type="dxa"/>
          </w:tcPr>
          <w:p w:rsidR="000C3717" w:rsidRDefault="000C3717" w:rsidP="00CC1111">
            <w:pPr>
              <w:overflowPunct w:val="0"/>
              <w:autoSpaceDE w:val="0"/>
              <w:autoSpaceDN w:val="0"/>
              <w:adjustRightInd w:val="0"/>
              <w:jc w:val="center"/>
              <w:textAlignment w:val="baseline"/>
              <w:rPr>
                <w:sz w:val="24"/>
                <w:szCs w:val="24"/>
              </w:rPr>
            </w:pPr>
            <w:r>
              <w:rPr>
                <w:sz w:val="24"/>
                <w:szCs w:val="24"/>
              </w:rPr>
              <w:t>93,50</w:t>
            </w:r>
          </w:p>
        </w:tc>
      </w:tr>
      <w:tr w:rsidR="000C3717" w:rsidRPr="00BD426A" w:rsidTr="000C3717">
        <w:tc>
          <w:tcPr>
            <w:tcW w:w="959" w:type="dxa"/>
          </w:tcPr>
          <w:p w:rsidR="000C3717" w:rsidRDefault="000C3717" w:rsidP="0055513E">
            <w:pPr>
              <w:tabs>
                <w:tab w:val="left" w:pos="720"/>
              </w:tabs>
              <w:snapToGrid w:val="0"/>
              <w:ind w:left="360"/>
              <w:jc w:val="right"/>
              <w:rPr>
                <w:rFonts w:eastAsia="Arial Unicode MS"/>
              </w:rPr>
            </w:pPr>
          </w:p>
        </w:tc>
        <w:tc>
          <w:tcPr>
            <w:tcW w:w="992" w:type="dxa"/>
          </w:tcPr>
          <w:p w:rsidR="000C3717" w:rsidRDefault="000C3717" w:rsidP="00CC1111">
            <w:pPr>
              <w:snapToGrid w:val="0"/>
              <w:jc w:val="center"/>
              <w:rPr>
                <w:rFonts w:eastAsia="Arial Unicode MS"/>
                <w:sz w:val="24"/>
                <w:szCs w:val="24"/>
              </w:rPr>
            </w:pPr>
          </w:p>
        </w:tc>
        <w:tc>
          <w:tcPr>
            <w:tcW w:w="709" w:type="dxa"/>
          </w:tcPr>
          <w:p w:rsidR="000C3717" w:rsidRPr="00835035" w:rsidRDefault="000C3717" w:rsidP="00E719C0">
            <w:pPr>
              <w:pStyle w:val="Contedodatabela"/>
              <w:snapToGrid w:val="0"/>
              <w:jc w:val="center"/>
              <w:rPr>
                <w:sz w:val="20"/>
                <w:szCs w:val="20"/>
              </w:rPr>
            </w:pPr>
          </w:p>
        </w:tc>
        <w:tc>
          <w:tcPr>
            <w:tcW w:w="4041" w:type="dxa"/>
          </w:tcPr>
          <w:p w:rsidR="000C3717" w:rsidRPr="00835035" w:rsidRDefault="000C3717" w:rsidP="00E719C0">
            <w:pPr>
              <w:jc w:val="both"/>
              <w:rPr>
                <w:b/>
              </w:rPr>
            </w:pPr>
          </w:p>
        </w:tc>
        <w:tc>
          <w:tcPr>
            <w:tcW w:w="1205" w:type="dxa"/>
          </w:tcPr>
          <w:p w:rsidR="000C3717" w:rsidRDefault="000C3717" w:rsidP="00CC1111">
            <w:pPr>
              <w:overflowPunct w:val="0"/>
              <w:autoSpaceDE w:val="0"/>
              <w:autoSpaceDN w:val="0"/>
              <w:adjustRightInd w:val="0"/>
              <w:jc w:val="center"/>
              <w:textAlignment w:val="baseline"/>
              <w:rPr>
                <w:sz w:val="24"/>
                <w:szCs w:val="24"/>
              </w:rPr>
            </w:pPr>
          </w:p>
        </w:tc>
        <w:tc>
          <w:tcPr>
            <w:tcW w:w="1382" w:type="dxa"/>
          </w:tcPr>
          <w:p w:rsidR="000C3717" w:rsidRDefault="000C3717" w:rsidP="00CC1111">
            <w:pPr>
              <w:overflowPunct w:val="0"/>
              <w:autoSpaceDE w:val="0"/>
              <w:autoSpaceDN w:val="0"/>
              <w:adjustRightInd w:val="0"/>
              <w:jc w:val="center"/>
              <w:textAlignment w:val="baseline"/>
              <w:rPr>
                <w:sz w:val="24"/>
                <w:szCs w:val="24"/>
              </w:rPr>
            </w:pPr>
          </w:p>
        </w:tc>
      </w:tr>
    </w:tbl>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r w:rsidRPr="00BD426A">
        <w:rPr>
          <w:rFonts w:eastAsia="Arial Unicode MS"/>
          <w:sz w:val="24"/>
          <w:szCs w:val="24"/>
          <w:lang w:eastAsia="pt-BR"/>
        </w:rPr>
        <w:t>2.2 O item anterior será pago na sede do comprador, Município de Viadutos, consoante da proposta vencedora da licitação;</w:t>
      </w:r>
    </w:p>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r w:rsidRPr="00BD426A">
        <w:rPr>
          <w:rFonts w:eastAsia="Arial Unicode MS"/>
          <w:sz w:val="24"/>
          <w:szCs w:val="24"/>
          <w:lang w:eastAsia="pt-BR"/>
        </w:rPr>
        <w:lastRenderedPageBreak/>
        <w:t xml:space="preserve">2.3 </w:t>
      </w:r>
      <w:r w:rsidRPr="00BD426A">
        <w:rPr>
          <w:rFonts w:eastAsia="Arial Unicode MS"/>
          <w:sz w:val="24"/>
          <w:szCs w:val="24"/>
        </w:rPr>
        <w:t xml:space="preserve">O pagamento pela aquisição dos produtos serão pagos em até 10 dias após a entrega dos mesmos, com a apresentação da Nota Fiscal e sua liquidação. </w:t>
      </w:r>
      <w:r w:rsidRPr="00BD426A">
        <w:rPr>
          <w:rFonts w:eastAsia="Arial Unicode MS"/>
          <w:sz w:val="24"/>
          <w:szCs w:val="24"/>
          <w:lang w:eastAsia="pt-BR"/>
        </w:rPr>
        <w:t xml:space="preserve">Coincidindo a data de pagamento em final de semana ou feriado este será feito no primeiro dia útil </w:t>
      </w:r>
      <w:proofErr w:type="spellStart"/>
      <w:r w:rsidRPr="00BD426A">
        <w:rPr>
          <w:rFonts w:eastAsia="Arial Unicode MS"/>
          <w:sz w:val="24"/>
          <w:szCs w:val="24"/>
          <w:lang w:eastAsia="pt-BR"/>
        </w:rPr>
        <w:t>subseqüente</w:t>
      </w:r>
      <w:proofErr w:type="spellEnd"/>
      <w:r w:rsidRPr="00BD426A">
        <w:rPr>
          <w:rFonts w:eastAsia="Arial Unicode MS"/>
          <w:sz w:val="24"/>
          <w:szCs w:val="24"/>
          <w:lang w:eastAsia="pt-BR"/>
        </w:rPr>
        <w:t>;</w:t>
      </w:r>
    </w:p>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r w:rsidRPr="00BD426A">
        <w:rPr>
          <w:rFonts w:eastAsia="Arial Unicode MS"/>
          <w:sz w:val="24"/>
          <w:szCs w:val="24"/>
          <w:lang w:eastAsia="pt-BR"/>
        </w:rPr>
        <w:t>2.4 Não será concedido antecipação de pagamento dos créditos relativos ao fornecimento, ainda que à requerimento da CONTRATADA.</w:t>
      </w:r>
    </w:p>
    <w:p w:rsidR="001E63DE" w:rsidRPr="00BD426A" w:rsidRDefault="001E63DE" w:rsidP="001E63DE">
      <w:pPr>
        <w:widowControl w:val="0"/>
        <w:tabs>
          <w:tab w:val="left" w:pos="284"/>
        </w:tabs>
        <w:suppressAutoHyphens/>
        <w:jc w:val="both"/>
        <w:rPr>
          <w:sz w:val="24"/>
          <w:szCs w:val="24"/>
        </w:rPr>
      </w:pPr>
      <w:r w:rsidRPr="00BD426A">
        <w:rPr>
          <w:rFonts w:eastAsia="Arial Unicode MS"/>
          <w:sz w:val="24"/>
          <w:szCs w:val="24"/>
          <w:lang w:eastAsia="pt-BR"/>
        </w:rPr>
        <w:t xml:space="preserve">2.5 </w:t>
      </w:r>
      <w:r w:rsidRPr="00BD426A">
        <w:rPr>
          <w:sz w:val="24"/>
          <w:szCs w:val="24"/>
        </w:rPr>
        <w:t xml:space="preserve">Os produtos de Higiene e limpeza deverão serem entregues em entrega Única. </w:t>
      </w:r>
    </w:p>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p>
    <w:p w:rsidR="001E63DE" w:rsidRPr="00BD426A" w:rsidRDefault="001E63DE" w:rsidP="001E63DE">
      <w:pPr>
        <w:overflowPunct w:val="0"/>
        <w:autoSpaceDE w:val="0"/>
        <w:autoSpaceDN w:val="0"/>
        <w:adjustRightInd w:val="0"/>
        <w:spacing w:before="120"/>
        <w:textAlignment w:val="baseline"/>
        <w:rPr>
          <w:rFonts w:eastAsia="Arial Unicode MS"/>
          <w:b/>
          <w:bCs/>
          <w:sz w:val="24"/>
          <w:szCs w:val="24"/>
          <w:lang w:eastAsia="pt-BR"/>
        </w:rPr>
      </w:pPr>
      <w:r w:rsidRPr="00BD426A">
        <w:rPr>
          <w:rFonts w:eastAsia="Arial Unicode MS"/>
          <w:b/>
          <w:bCs/>
          <w:sz w:val="24"/>
          <w:szCs w:val="24"/>
          <w:lang w:eastAsia="pt-BR"/>
        </w:rPr>
        <w:t>Cláusula Terceira – Do crédito orçamentário</w:t>
      </w:r>
    </w:p>
    <w:p w:rsidR="001E63DE" w:rsidRPr="00BD426A" w:rsidRDefault="001E63DE" w:rsidP="001E63DE">
      <w:pPr>
        <w:overflowPunct w:val="0"/>
        <w:autoSpaceDE w:val="0"/>
        <w:autoSpaceDN w:val="0"/>
        <w:adjustRightInd w:val="0"/>
        <w:spacing w:before="120"/>
        <w:textAlignment w:val="baseline"/>
        <w:rPr>
          <w:rFonts w:eastAsia="Arial Unicode MS"/>
          <w:sz w:val="24"/>
          <w:szCs w:val="24"/>
          <w:lang w:eastAsia="pt-BR"/>
        </w:rPr>
      </w:pPr>
      <w:r w:rsidRPr="00BD426A">
        <w:rPr>
          <w:rFonts w:eastAsia="Arial Unicode MS"/>
          <w:bCs/>
          <w:sz w:val="24"/>
          <w:szCs w:val="24"/>
          <w:lang w:eastAsia="pt-BR"/>
        </w:rPr>
        <w:t>3.1</w:t>
      </w:r>
      <w:r w:rsidRPr="00BD426A">
        <w:rPr>
          <w:rFonts w:eastAsia="Arial Unicode MS"/>
          <w:b/>
          <w:bCs/>
          <w:sz w:val="24"/>
          <w:szCs w:val="24"/>
          <w:lang w:eastAsia="pt-BR"/>
        </w:rPr>
        <w:t xml:space="preserve"> </w:t>
      </w:r>
      <w:r w:rsidRPr="00BD426A">
        <w:rPr>
          <w:rFonts w:eastAsia="Arial Unicode MS"/>
          <w:sz w:val="24"/>
          <w:szCs w:val="24"/>
          <w:lang w:eastAsia="pt-BR"/>
        </w:rPr>
        <w:t>As despesas decorrentes da execução do presente contrato correrão a conta das seguintes dotações orçamentárias: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844"/>
        <w:gridCol w:w="1818"/>
        <w:gridCol w:w="3956"/>
      </w:tblGrid>
      <w:tr w:rsidR="001E63DE" w:rsidRPr="00BD426A" w:rsidTr="00CC1111">
        <w:tc>
          <w:tcPr>
            <w:tcW w:w="1467"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Código Reduzido da Despesa</w:t>
            </w:r>
          </w:p>
        </w:tc>
        <w:tc>
          <w:tcPr>
            <w:tcW w:w="1573"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Órgão/Unidade Orçamentária</w:t>
            </w:r>
          </w:p>
        </w:tc>
        <w:tc>
          <w:tcPr>
            <w:tcW w:w="1551"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Categoria Econômica</w:t>
            </w:r>
          </w:p>
        </w:tc>
        <w:tc>
          <w:tcPr>
            <w:tcW w:w="4448"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Descrição da Categoria Econômica</w:t>
            </w:r>
          </w:p>
        </w:tc>
      </w:tr>
      <w:tr w:rsidR="001E63DE" w:rsidRPr="00BD426A" w:rsidTr="00CC1111">
        <w:tc>
          <w:tcPr>
            <w:tcW w:w="1467"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956</w:t>
            </w:r>
          </w:p>
        </w:tc>
        <w:tc>
          <w:tcPr>
            <w:tcW w:w="1573"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0803</w:t>
            </w:r>
          </w:p>
        </w:tc>
        <w:tc>
          <w:tcPr>
            <w:tcW w:w="1551"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339030070000</w:t>
            </w:r>
          </w:p>
        </w:tc>
        <w:tc>
          <w:tcPr>
            <w:tcW w:w="4448"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GENEROS DE ALIMENTAÇÃO</w:t>
            </w:r>
          </w:p>
        </w:tc>
      </w:tr>
      <w:tr w:rsidR="001E63DE" w:rsidRPr="00BD426A" w:rsidTr="00CC1111">
        <w:tc>
          <w:tcPr>
            <w:tcW w:w="1467"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957</w:t>
            </w:r>
          </w:p>
        </w:tc>
        <w:tc>
          <w:tcPr>
            <w:tcW w:w="1573"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0803</w:t>
            </w:r>
          </w:p>
        </w:tc>
        <w:tc>
          <w:tcPr>
            <w:tcW w:w="1551"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339030070000</w:t>
            </w:r>
          </w:p>
        </w:tc>
        <w:tc>
          <w:tcPr>
            <w:tcW w:w="4448"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GENEROS DE ALIMENTAÇÃO</w:t>
            </w:r>
          </w:p>
        </w:tc>
      </w:tr>
      <w:tr w:rsidR="001E63DE" w:rsidRPr="00BD426A" w:rsidTr="00CC1111">
        <w:tc>
          <w:tcPr>
            <w:tcW w:w="1467"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959</w:t>
            </w:r>
          </w:p>
        </w:tc>
        <w:tc>
          <w:tcPr>
            <w:tcW w:w="1573"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0803</w:t>
            </w:r>
          </w:p>
        </w:tc>
        <w:tc>
          <w:tcPr>
            <w:tcW w:w="1551"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339030070000</w:t>
            </w:r>
          </w:p>
        </w:tc>
        <w:tc>
          <w:tcPr>
            <w:tcW w:w="4448"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GENEROS DE ALIMENTAÇÃO</w:t>
            </w:r>
          </w:p>
        </w:tc>
      </w:tr>
      <w:tr w:rsidR="001E63DE" w:rsidRPr="00BD426A" w:rsidTr="00CC1111">
        <w:tc>
          <w:tcPr>
            <w:tcW w:w="1467"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960</w:t>
            </w:r>
          </w:p>
        </w:tc>
        <w:tc>
          <w:tcPr>
            <w:tcW w:w="1573"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0803</w:t>
            </w:r>
          </w:p>
        </w:tc>
        <w:tc>
          <w:tcPr>
            <w:tcW w:w="1551"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339030070000</w:t>
            </w:r>
          </w:p>
        </w:tc>
        <w:tc>
          <w:tcPr>
            <w:tcW w:w="4448"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GENEROS DE ALIMENTAÇÃO</w:t>
            </w:r>
          </w:p>
        </w:tc>
      </w:tr>
      <w:tr w:rsidR="001E63DE" w:rsidRPr="00BD426A" w:rsidTr="00CC1111">
        <w:tc>
          <w:tcPr>
            <w:tcW w:w="1467"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1347</w:t>
            </w:r>
          </w:p>
        </w:tc>
        <w:tc>
          <w:tcPr>
            <w:tcW w:w="1573"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0801</w:t>
            </w:r>
          </w:p>
        </w:tc>
        <w:tc>
          <w:tcPr>
            <w:tcW w:w="1551"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339030220000</w:t>
            </w:r>
          </w:p>
        </w:tc>
        <w:tc>
          <w:tcPr>
            <w:tcW w:w="4448"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MATERIAL DE LIMPEZA E PRODUTOS DE HIGIEN</w:t>
            </w:r>
          </w:p>
        </w:tc>
      </w:tr>
      <w:tr w:rsidR="001E63DE" w:rsidRPr="00BD426A" w:rsidTr="00CC1111">
        <w:tc>
          <w:tcPr>
            <w:tcW w:w="1467"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1827</w:t>
            </w:r>
          </w:p>
        </w:tc>
        <w:tc>
          <w:tcPr>
            <w:tcW w:w="1573"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0803</w:t>
            </w:r>
          </w:p>
        </w:tc>
        <w:tc>
          <w:tcPr>
            <w:tcW w:w="1551"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339030070000</w:t>
            </w:r>
          </w:p>
        </w:tc>
        <w:tc>
          <w:tcPr>
            <w:tcW w:w="4448"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GENEROS DE ALIMENTAÇÃO</w:t>
            </w:r>
          </w:p>
        </w:tc>
      </w:tr>
      <w:tr w:rsidR="001E63DE" w:rsidRPr="00BD426A" w:rsidTr="00CC1111">
        <w:tc>
          <w:tcPr>
            <w:tcW w:w="1467"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1970</w:t>
            </w:r>
          </w:p>
        </w:tc>
        <w:tc>
          <w:tcPr>
            <w:tcW w:w="1573"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0801</w:t>
            </w:r>
          </w:p>
        </w:tc>
        <w:tc>
          <w:tcPr>
            <w:tcW w:w="1551"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339030220000</w:t>
            </w:r>
          </w:p>
        </w:tc>
        <w:tc>
          <w:tcPr>
            <w:tcW w:w="4448"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MATERIAL DE LIMPEZA E PRODUTOS DE HIGIEN</w:t>
            </w:r>
          </w:p>
        </w:tc>
      </w:tr>
      <w:tr w:rsidR="001E63DE" w:rsidRPr="00BD426A" w:rsidTr="00CC1111">
        <w:tc>
          <w:tcPr>
            <w:tcW w:w="1467"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2395</w:t>
            </w:r>
          </w:p>
        </w:tc>
        <w:tc>
          <w:tcPr>
            <w:tcW w:w="1573"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0803</w:t>
            </w:r>
          </w:p>
        </w:tc>
        <w:tc>
          <w:tcPr>
            <w:tcW w:w="1551"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339030070000</w:t>
            </w:r>
          </w:p>
        </w:tc>
        <w:tc>
          <w:tcPr>
            <w:tcW w:w="4448"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GENEROS DE ALIMENTAÇÃO</w:t>
            </w:r>
          </w:p>
        </w:tc>
      </w:tr>
      <w:tr w:rsidR="001E63DE" w:rsidRPr="00BD426A" w:rsidTr="00CC1111">
        <w:tc>
          <w:tcPr>
            <w:tcW w:w="1467"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2451</w:t>
            </w:r>
          </w:p>
        </w:tc>
        <w:tc>
          <w:tcPr>
            <w:tcW w:w="1573"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0801</w:t>
            </w:r>
          </w:p>
        </w:tc>
        <w:tc>
          <w:tcPr>
            <w:tcW w:w="1551"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339030220000</w:t>
            </w:r>
          </w:p>
        </w:tc>
        <w:tc>
          <w:tcPr>
            <w:tcW w:w="4448" w:type="dxa"/>
          </w:tcPr>
          <w:p w:rsidR="001E63DE" w:rsidRPr="00BD426A" w:rsidRDefault="001E63DE" w:rsidP="00CC1111">
            <w:pPr>
              <w:overflowPunct w:val="0"/>
              <w:autoSpaceDE w:val="0"/>
              <w:autoSpaceDN w:val="0"/>
              <w:adjustRightInd w:val="0"/>
              <w:spacing w:before="120"/>
              <w:jc w:val="both"/>
              <w:textAlignment w:val="baseline"/>
              <w:rPr>
                <w:rFonts w:ascii="Arial" w:eastAsia="Arial Unicode MS" w:hAnsi="Arial" w:cs="Arial"/>
                <w:sz w:val="24"/>
                <w:szCs w:val="24"/>
              </w:rPr>
            </w:pPr>
            <w:r w:rsidRPr="00BD426A">
              <w:rPr>
                <w:rFonts w:ascii="Arial" w:eastAsia="Arial Unicode MS" w:hAnsi="Arial" w:cs="Arial"/>
                <w:sz w:val="24"/>
                <w:szCs w:val="24"/>
              </w:rPr>
              <w:t>MATERIAL DE LIMPEZA E PRODUTOS DE HIGIEN</w:t>
            </w:r>
          </w:p>
        </w:tc>
      </w:tr>
    </w:tbl>
    <w:p w:rsidR="001E63DE" w:rsidRPr="00BD426A" w:rsidRDefault="001E63DE" w:rsidP="001E63DE">
      <w:pPr>
        <w:overflowPunct w:val="0"/>
        <w:autoSpaceDE w:val="0"/>
        <w:autoSpaceDN w:val="0"/>
        <w:adjustRightInd w:val="0"/>
        <w:spacing w:before="120"/>
        <w:textAlignment w:val="baseline"/>
        <w:rPr>
          <w:rFonts w:eastAsia="Arial Unicode MS"/>
          <w:b/>
          <w:bCs/>
          <w:sz w:val="24"/>
          <w:szCs w:val="24"/>
          <w:lang w:eastAsia="pt-BR"/>
        </w:rPr>
      </w:pPr>
      <w:r w:rsidRPr="00BD426A">
        <w:rPr>
          <w:rFonts w:eastAsia="Arial Unicode MS"/>
          <w:b/>
          <w:bCs/>
          <w:sz w:val="24"/>
          <w:szCs w:val="24"/>
          <w:lang w:eastAsia="pt-BR"/>
        </w:rPr>
        <w:t>Cláusula Quarta – Da responsabilidade do Município</w:t>
      </w:r>
    </w:p>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r w:rsidRPr="00BD426A">
        <w:rPr>
          <w:rFonts w:eastAsia="Arial Unicode MS"/>
          <w:sz w:val="24"/>
          <w:szCs w:val="24"/>
          <w:lang w:eastAsia="pt-BR"/>
        </w:rPr>
        <w:t>4.1 Caberá ao MUNICÍPIO efetuar o pagamento pelo fornecimento do objeto do presente Contrato de acordo com o estabelecido na Cláusula Terceira.</w:t>
      </w:r>
    </w:p>
    <w:p w:rsidR="001E63DE" w:rsidRPr="00BD426A" w:rsidRDefault="001E63DE" w:rsidP="001E63DE">
      <w:pPr>
        <w:overflowPunct w:val="0"/>
        <w:autoSpaceDE w:val="0"/>
        <w:autoSpaceDN w:val="0"/>
        <w:adjustRightInd w:val="0"/>
        <w:spacing w:before="120"/>
        <w:jc w:val="both"/>
        <w:textAlignment w:val="baseline"/>
        <w:rPr>
          <w:rFonts w:eastAsia="Arial Unicode MS"/>
          <w:b/>
          <w:bCs/>
          <w:sz w:val="24"/>
          <w:szCs w:val="24"/>
          <w:lang w:eastAsia="pt-BR"/>
        </w:rPr>
      </w:pPr>
      <w:r w:rsidRPr="00BD426A">
        <w:rPr>
          <w:rFonts w:eastAsia="Arial Unicode MS"/>
          <w:b/>
          <w:bCs/>
          <w:sz w:val="24"/>
          <w:szCs w:val="24"/>
          <w:lang w:eastAsia="pt-BR"/>
        </w:rPr>
        <w:t>Cláusula Quinta – Da responsabilidade da Contratada</w:t>
      </w:r>
    </w:p>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r w:rsidRPr="00BD426A">
        <w:rPr>
          <w:rFonts w:eastAsia="Arial Unicode MS"/>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r w:rsidRPr="00BD426A">
        <w:rPr>
          <w:rFonts w:eastAsia="Arial Unicode MS"/>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1E63DE" w:rsidRPr="00BD426A" w:rsidRDefault="001E63DE" w:rsidP="001E63DE">
      <w:pPr>
        <w:overflowPunct w:val="0"/>
        <w:autoSpaceDE w:val="0"/>
        <w:autoSpaceDN w:val="0"/>
        <w:adjustRightInd w:val="0"/>
        <w:spacing w:before="120"/>
        <w:textAlignment w:val="baseline"/>
        <w:rPr>
          <w:rFonts w:eastAsia="Arial Unicode MS"/>
          <w:b/>
          <w:bCs/>
          <w:sz w:val="24"/>
          <w:szCs w:val="24"/>
          <w:lang w:eastAsia="pt-BR"/>
        </w:rPr>
      </w:pPr>
      <w:r w:rsidRPr="00BD426A">
        <w:rPr>
          <w:rFonts w:eastAsia="Arial Unicode MS"/>
          <w:b/>
          <w:bCs/>
          <w:sz w:val="24"/>
          <w:szCs w:val="24"/>
          <w:lang w:eastAsia="pt-BR"/>
        </w:rPr>
        <w:t>Cláusula Sexta – Da entrega da mercadoria</w:t>
      </w:r>
    </w:p>
    <w:p w:rsidR="001E63DE" w:rsidRPr="00BD426A" w:rsidRDefault="001E63DE" w:rsidP="001E63DE">
      <w:pPr>
        <w:overflowPunct w:val="0"/>
        <w:autoSpaceDE w:val="0"/>
        <w:autoSpaceDN w:val="0"/>
        <w:adjustRightInd w:val="0"/>
        <w:spacing w:before="120"/>
        <w:jc w:val="both"/>
        <w:textAlignment w:val="baseline"/>
        <w:rPr>
          <w:rFonts w:eastAsia="Arial Unicode MS"/>
          <w:b/>
          <w:bCs/>
          <w:sz w:val="24"/>
          <w:szCs w:val="24"/>
          <w:lang w:eastAsia="pt-BR"/>
        </w:rPr>
      </w:pPr>
      <w:r w:rsidRPr="00BD426A">
        <w:rPr>
          <w:rFonts w:eastAsia="Arial Unicode MS"/>
          <w:bCs/>
          <w:sz w:val="24"/>
          <w:szCs w:val="24"/>
          <w:lang w:eastAsia="pt-BR"/>
        </w:rPr>
        <w:lastRenderedPageBreak/>
        <w:t>6.1</w:t>
      </w:r>
      <w:r w:rsidRPr="00BD426A">
        <w:rPr>
          <w:rFonts w:eastAsia="Arial Unicode MS"/>
          <w:b/>
          <w:bCs/>
          <w:sz w:val="24"/>
          <w:szCs w:val="24"/>
          <w:lang w:eastAsia="pt-BR"/>
        </w:rPr>
        <w:t xml:space="preserve"> </w:t>
      </w:r>
      <w:r w:rsidRPr="00BD426A">
        <w:rPr>
          <w:rFonts w:eastAsia="Arial Unicode MS"/>
          <w:sz w:val="24"/>
          <w:szCs w:val="24"/>
          <w:lang w:eastAsia="pt-BR"/>
        </w:rPr>
        <w:t xml:space="preserve">Os produtos discriminados na Cláusula Segunda, deverão ser entregues </w:t>
      </w:r>
      <w:r w:rsidRPr="00BD426A">
        <w:rPr>
          <w:rFonts w:eastAsia="Arial Unicode MS"/>
          <w:b/>
          <w:sz w:val="24"/>
          <w:szCs w:val="24"/>
          <w:lang w:eastAsia="pt-BR"/>
        </w:rPr>
        <w:t>de acordo com as necessidades do MUNICÍPIO</w:t>
      </w:r>
      <w:r w:rsidRPr="00BD426A">
        <w:rPr>
          <w:rFonts w:eastAsia="Arial Unicode MS"/>
          <w:sz w:val="24"/>
          <w:szCs w:val="24"/>
          <w:lang w:eastAsia="pt-BR"/>
        </w:rPr>
        <w:t>, conforme cronograma de entrega, expedido pela Secretaria de Educação do MUNICÍPIO, num prazo máximo de 02 (dois) dias úteis após o comunicado, sendo que o local de entrega é aquele descrito no edital.</w:t>
      </w:r>
    </w:p>
    <w:p w:rsidR="001E63DE" w:rsidRPr="00BD426A" w:rsidRDefault="001E63DE" w:rsidP="001E63DE">
      <w:pPr>
        <w:overflowPunct w:val="0"/>
        <w:autoSpaceDE w:val="0"/>
        <w:autoSpaceDN w:val="0"/>
        <w:adjustRightInd w:val="0"/>
        <w:spacing w:before="120"/>
        <w:jc w:val="both"/>
        <w:textAlignment w:val="baseline"/>
        <w:rPr>
          <w:rFonts w:eastAsia="Arial Unicode MS"/>
          <w:b/>
          <w:bCs/>
          <w:sz w:val="24"/>
          <w:szCs w:val="24"/>
          <w:lang w:eastAsia="pt-BR"/>
        </w:rPr>
      </w:pPr>
      <w:r w:rsidRPr="00BD426A">
        <w:rPr>
          <w:rFonts w:eastAsia="Arial Unicode MS"/>
          <w:b/>
          <w:bCs/>
          <w:sz w:val="24"/>
          <w:szCs w:val="24"/>
          <w:lang w:eastAsia="pt-BR"/>
        </w:rPr>
        <w:t>Cláusula Sétima – Das penalidades</w:t>
      </w:r>
    </w:p>
    <w:p w:rsidR="001E63DE" w:rsidRPr="00BD426A" w:rsidRDefault="001E63DE" w:rsidP="001E63DE">
      <w:pPr>
        <w:overflowPunct w:val="0"/>
        <w:autoSpaceDE w:val="0"/>
        <w:autoSpaceDN w:val="0"/>
        <w:adjustRightInd w:val="0"/>
        <w:spacing w:before="120"/>
        <w:jc w:val="both"/>
        <w:textAlignment w:val="baseline"/>
        <w:rPr>
          <w:rFonts w:eastAsia="Arial Unicode MS"/>
          <w:b/>
          <w:bCs/>
          <w:sz w:val="24"/>
          <w:szCs w:val="24"/>
          <w:lang w:eastAsia="pt-BR"/>
        </w:rPr>
      </w:pPr>
      <w:r w:rsidRPr="00BD426A">
        <w:rPr>
          <w:rFonts w:eastAsia="Arial Unicode MS"/>
          <w:bCs/>
          <w:sz w:val="24"/>
          <w:szCs w:val="24"/>
          <w:lang w:eastAsia="pt-BR"/>
        </w:rPr>
        <w:t>7.1</w:t>
      </w:r>
      <w:r w:rsidRPr="00BD426A">
        <w:rPr>
          <w:rFonts w:eastAsia="Arial Unicode MS"/>
          <w:b/>
          <w:bCs/>
          <w:sz w:val="24"/>
          <w:szCs w:val="24"/>
          <w:lang w:eastAsia="pt-BR"/>
        </w:rPr>
        <w:t xml:space="preserve"> </w:t>
      </w:r>
      <w:r w:rsidRPr="00BD426A">
        <w:rPr>
          <w:rFonts w:eastAsia="Arial Unicode MS"/>
          <w:sz w:val="24"/>
          <w:szCs w:val="24"/>
          <w:lang w:eastAsia="pt-BR"/>
        </w:rPr>
        <w:t>Em caso de inadimplência contratual e o não fornecimento do objeto nos prazos fixados sujeitará a CONTRATADA a aplicação de multas e sanções de acordo com o abaixo estabelecido:</w:t>
      </w:r>
    </w:p>
    <w:p w:rsidR="001E63DE" w:rsidRPr="00BD426A" w:rsidRDefault="001E63DE" w:rsidP="001E63DE">
      <w:pPr>
        <w:overflowPunct w:val="0"/>
        <w:autoSpaceDE w:val="0"/>
        <w:autoSpaceDN w:val="0"/>
        <w:adjustRightInd w:val="0"/>
        <w:spacing w:before="120"/>
        <w:ind w:firstLine="708"/>
        <w:jc w:val="both"/>
        <w:textAlignment w:val="baseline"/>
        <w:rPr>
          <w:rFonts w:eastAsia="Arial Unicode MS"/>
          <w:sz w:val="24"/>
          <w:szCs w:val="24"/>
          <w:lang w:eastAsia="pt-BR"/>
        </w:rPr>
      </w:pPr>
      <w:r w:rsidRPr="00BD426A">
        <w:rPr>
          <w:rFonts w:eastAsia="Arial Unicode MS"/>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1E63DE" w:rsidRPr="00BD426A" w:rsidRDefault="001E63DE" w:rsidP="001E63DE">
      <w:pPr>
        <w:overflowPunct w:val="0"/>
        <w:autoSpaceDE w:val="0"/>
        <w:autoSpaceDN w:val="0"/>
        <w:adjustRightInd w:val="0"/>
        <w:spacing w:before="120"/>
        <w:ind w:firstLine="708"/>
        <w:jc w:val="both"/>
        <w:textAlignment w:val="baseline"/>
        <w:rPr>
          <w:rFonts w:eastAsia="Arial Unicode MS"/>
          <w:sz w:val="24"/>
          <w:szCs w:val="24"/>
          <w:lang w:eastAsia="pt-BR"/>
        </w:rPr>
      </w:pPr>
      <w:r w:rsidRPr="00BD426A">
        <w:rPr>
          <w:rFonts w:eastAsia="Arial Unicode MS"/>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1E63DE" w:rsidRPr="00BD426A" w:rsidRDefault="001E63DE" w:rsidP="001E63DE">
      <w:pPr>
        <w:overflowPunct w:val="0"/>
        <w:autoSpaceDE w:val="0"/>
        <w:autoSpaceDN w:val="0"/>
        <w:adjustRightInd w:val="0"/>
        <w:spacing w:before="120"/>
        <w:ind w:firstLine="708"/>
        <w:jc w:val="both"/>
        <w:textAlignment w:val="baseline"/>
        <w:rPr>
          <w:rFonts w:eastAsia="Arial Unicode MS"/>
          <w:sz w:val="24"/>
          <w:szCs w:val="24"/>
          <w:lang w:eastAsia="pt-BR"/>
        </w:rPr>
      </w:pPr>
      <w:r w:rsidRPr="00BD426A">
        <w:rPr>
          <w:rFonts w:eastAsia="Arial Unicode MS"/>
          <w:sz w:val="24"/>
          <w:szCs w:val="24"/>
          <w:lang w:eastAsia="pt-BR"/>
        </w:rPr>
        <w:t>III – As penalidades previstas nestas cláusulas serão aplicadas sem prejuízo das cominações estabelecidas na Lei Federal nº 8.666/93 de 21 de junho de 1993 e legislação posterior;</w:t>
      </w:r>
    </w:p>
    <w:p w:rsidR="001E63DE" w:rsidRPr="00BD426A" w:rsidRDefault="001E63DE" w:rsidP="001E63DE">
      <w:pPr>
        <w:overflowPunct w:val="0"/>
        <w:autoSpaceDE w:val="0"/>
        <w:autoSpaceDN w:val="0"/>
        <w:adjustRightInd w:val="0"/>
        <w:spacing w:before="120"/>
        <w:ind w:firstLine="708"/>
        <w:jc w:val="both"/>
        <w:textAlignment w:val="baseline"/>
        <w:rPr>
          <w:rFonts w:eastAsia="Arial Unicode MS"/>
          <w:sz w:val="24"/>
          <w:szCs w:val="24"/>
          <w:lang w:eastAsia="pt-BR"/>
        </w:rPr>
      </w:pPr>
      <w:r w:rsidRPr="00BD426A">
        <w:rPr>
          <w:rFonts w:eastAsia="Arial Unicode MS"/>
          <w:sz w:val="24"/>
          <w:szCs w:val="24"/>
          <w:lang w:eastAsia="pt-BR"/>
        </w:rPr>
        <w:t>IV – O MUNICÍPIO para garantir o fiel pagamento das multas, reserva-se o direito de reter o valor contra qualquer crédito gerado pela CONTRATADA, independentemente de notificação judicial ou extrajudicial.</w:t>
      </w:r>
    </w:p>
    <w:p w:rsidR="001E63DE" w:rsidRPr="00BD426A" w:rsidRDefault="001E63DE" w:rsidP="001E63DE">
      <w:pPr>
        <w:overflowPunct w:val="0"/>
        <w:autoSpaceDE w:val="0"/>
        <w:autoSpaceDN w:val="0"/>
        <w:adjustRightInd w:val="0"/>
        <w:spacing w:before="120"/>
        <w:jc w:val="both"/>
        <w:textAlignment w:val="baseline"/>
        <w:rPr>
          <w:rFonts w:eastAsia="Arial Unicode MS"/>
          <w:b/>
          <w:bCs/>
          <w:sz w:val="24"/>
          <w:szCs w:val="24"/>
          <w:lang w:eastAsia="pt-BR"/>
        </w:rPr>
      </w:pPr>
      <w:r w:rsidRPr="00BD426A">
        <w:rPr>
          <w:rFonts w:eastAsia="Arial Unicode MS"/>
          <w:b/>
          <w:bCs/>
          <w:sz w:val="24"/>
          <w:szCs w:val="24"/>
          <w:lang w:eastAsia="pt-BR"/>
        </w:rPr>
        <w:t>Cláusula Oitava – Da transmissão de documentos</w:t>
      </w:r>
    </w:p>
    <w:p w:rsidR="001E63DE" w:rsidRPr="00BD426A" w:rsidRDefault="001E63DE" w:rsidP="001E63DE">
      <w:pPr>
        <w:overflowPunct w:val="0"/>
        <w:autoSpaceDE w:val="0"/>
        <w:autoSpaceDN w:val="0"/>
        <w:adjustRightInd w:val="0"/>
        <w:spacing w:before="120"/>
        <w:jc w:val="both"/>
        <w:textAlignment w:val="baseline"/>
        <w:rPr>
          <w:rFonts w:eastAsia="Arial Unicode MS"/>
          <w:b/>
          <w:bCs/>
          <w:sz w:val="24"/>
          <w:szCs w:val="24"/>
          <w:lang w:eastAsia="pt-BR"/>
        </w:rPr>
      </w:pPr>
      <w:r w:rsidRPr="00BD426A">
        <w:rPr>
          <w:rFonts w:eastAsia="Arial Unicode MS"/>
          <w:bCs/>
          <w:sz w:val="24"/>
          <w:szCs w:val="24"/>
          <w:lang w:eastAsia="pt-BR"/>
        </w:rPr>
        <w:t>8.1</w:t>
      </w:r>
      <w:r w:rsidRPr="00BD426A">
        <w:rPr>
          <w:rFonts w:eastAsia="Arial Unicode MS"/>
          <w:b/>
          <w:bCs/>
          <w:sz w:val="24"/>
          <w:szCs w:val="24"/>
          <w:lang w:eastAsia="pt-BR"/>
        </w:rPr>
        <w:t xml:space="preserve"> </w:t>
      </w:r>
      <w:r w:rsidRPr="00BD426A">
        <w:rPr>
          <w:rFonts w:eastAsia="Arial Unicode MS"/>
          <w:sz w:val="24"/>
          <w:szCs w:val="24"/>
          <w:lang w:eastAsia="pt-BR"/>
        </w:rPr>
        <w:t>A troca eventual de documentos e cartas entre MUNICÍPIO e a CONTRATADA, far-se-á através de protocolo. Nenhuma outra forma será considerada como prova de entrega de documentos ou cartas.</w:t>
      </w:r>
    </w:p>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r w:rsidRPr="00BD426A">
        <w:rPr>
          <w:rFonts w:eastAsia="Arial Unicode MS"/>
          <w:b/>
          <w:bCs/>
          <w:sz w:val="24"/>
          <w:szCs w:val="24"/>
          <w:lang w:eastAsia="pt-BR"/>
        </w:rPr>
        <w:t>Cláusula Nona - Da duração e rescisão do contrato</w:t>
      </w:r>
    </w:p>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r w:rsidRPr="00BD426A">
        <w:rPr>
          <w:rFonts w:eastAsia="Arial Unicode MS"/>
          <w:sz w:val="24"/>
          <w:szCs w:val="24"/>
          <w:lang w:eastAsia="pt-BR"/>
        </w:rPr>
        <w:t>9.1 O presente contrato terá vigência a contar da data de sua assinatura até a efetiva entrega dos produtos, e sua total quitação, o que deverá ocorrer até 31 de dezembro de 2016. A CONTRATADA reconhece os direitos da Administração, em caso de rescisão administrativa, previstos nos artigos 77, 78 e 79 da Lei Federal nº 8.666 de 21 de junho de 1993 e legislação pertinente.</w:t>
      </w:r>
    </w:p>
    <w:p w:rsidR="001E63DE" w:rsidRPr="00BD426A" w:rsidRDefault="001E63DE" w:rsidP="001E63DE">
      <w:pPr>
        <w:overflowPunct w:val="0"/>
        <w:autoSpaceDE w:val="0"/>
        <w:autoSpaceDN w:val="0"/>
        <w:adjustRightInd w:val="0"/>
        <w:spacing w:before="120"/>
        <w:jc w:val="both"/>
        <w:textAlignment w:val="baseline"/>
        <w:rPr>
          <w:rFonts w:eastAsia="Arial Unicode MS"/>
          <w:b/>
          <w:bCs/>
          <w:sz w:val="24"/>
          <w:szCs w:val="24"/>
          <w:lang w:eastAsia="pt-BR"/>
        </w:rPr>
      </w:pPr>
      <w:r w:rsidRPr="00BD426A">
        <w:rPr>
          <w:rFonts w:eastAsia="Arial Unicode MS"/>
          <w:b/>
          <w:bCs/>
          <w:sz w:val="24"/>
          <w:szCs w:val="24"/>
          <w:lang w:eastAsia="pt-BR"/>
        </w:rPr>
        <w:t>Cláusula Décima – Das disposições gerais</w:t>
      </w:r>
    </w:p>
    <w:p w:rsidR="001E63DE" w:rsidRPr="00BD426A" w:rsidRDefault="001E63DE" w:rsidP="001E63DE">
      <w:pPr>
        <w:overflowPunct w:val="0"/>
        <w:autoSpaceDE w:val="0"/>
        <w:autoSpaceDN w:val="0"/>
        <w:adjustRightInd w:val="0"/>
        <w:ind w:firstLine="708"/>
        <w:jc w:val="both"/>
        <w:textAlignment w:val="baseline"/>
        <w:rPr>
          <w:rFonts w:eastAsia="Arial Unicode MS"/>
          <w:sz w:val="24"/>
          <w:szCs w:val="24"/>
          <w:lang w:eastAsia="pt-BR"/>
        </w:rPr>
      </w:pPr>
    </w:p>
    <w:p w:rsidR="001E63DE" w:rsidRPr="00BD426A" w:rsidRDefault="001E63DE" w:rsidP="001E63DE">
      <w:pPr>
        <w:overflowPunct w:val="0"/>
        <w:autoSpaceDE w:val="0"/>
        <w:autoSpaceDN w:val="0"/>
        <w:adjustRightInd w:val="0"/>
        <w:jc w:val="both"/>
        <w:textAlignment w:val="baseline"/>
        <w:rPr>
          <w:rFonts w:eastAsia="Arial Unicode MS"/>
          <w:sz w:val="24"/>
          <w:szCs w:val="24"/>
          <w:lang w:eastAsia="pt-BR"/>
        </w:rPr>
      </w:pPr>
      <w:r w:rsidRPr="00BD426A">
        <w:rPr>
          <w:rFonts w:eastAsia="Arial Unicode MS"/>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1E63DE" w:rsidRPr="00BD426A" w:rsidRDefault="001E63DE" w:rsidP="001E63DE">
      <w:pPr>
        <w:overflowPunct w:val="0"/>
        <w:autoSpaceDE w:val="0"/>
        <w:autoSpaceDN w:val="0"/>
        <w:adjustRightInd w:val="0"/>
        <w:jc w:val="both"/>
        <w:textAlignment w:val="baseline"/>
        <w:rPr>
          <w:rFonts w:eastAsia="Arial Unicode MS"/>
          <w:sz w:val="24"/>
          <w:szCs w:val="24"/>
          <w:lang w:eastAsia="pt-BR"/>
        </w:rPr>
      </w:pPr>
      <w:r w:rsidRPr="00BD426A">
        <w:rPr>
          <w:rFonts w:eastAsia="Arial Unicode MS"/>
          <w:sz w:val="24"/>
          <w:szCs w:val="24"/>
          <w:lang w:eastAsia="pt-BR"/>
        </w:rPr>
        <w:t>10.2 O Município reserva-se o direito de adquirir os produtos, podendo deduzir ou acrescer quantidades dentro do permitido legalmente.</w:t>
      </w:r>
    </w:p>
    <w:p w:rsidR="001E63DE" w:rsidRPr="00BD426A" w:rsidRDefault="001E63DE" w:rsidP="001E63DE">
      <w:pPr>
        <w:overflowPunct w:val="0"/>
        <w:autoSpaceDE w:val="0"/>
        <w:autoSpaceDN w:val="0"/>
        <w:adjustRightInd w:val="0"/>
        <w:jc w:val="both"/>
        <w:textAlignment w:val="baseline"/>
        <w:rPr>
          <w:rFonts w:eastAsia="Arial Unicode MS"/>
          <w:sz w:val="24"/>
          <w:szCs w:val="24"/>
          <w:lang w:eastAsia="pt-BR"/>
        </w:rPr>
      </w:pPr>
      <w:r w:rsidRPr="00BD426A">
        <w:rPr>
          <w:rFonts w:eastAsia="Arial Unicode MS"/>
          <w:sz w:val="24"/>
          <w:szCs w:val="24"/>
          <w:lang w:eastAsia="pt-BR"/>
        </w:rPr>
        <w:t>10.3 Os casos omissos serão resolvidos à luz da Lei Federal nº 8.666 de 21 de junho de 1993 e alterações posteriores.</w:t>
      </w:r>
    </w:p>
    <w:p w:rsidR="001E63DE" w:rsidRPr="00BD426A" w:rsidRDefault="001E63DE" w:rsidP="001E63DE">
      <w:pPr>
        <w:overflowPunct w:val="0"/>
        <w:autoSpaceDE w:val="0"/>
        <w:autoSpaceDN w:val="0"/>
        <w:adjustRightInd w:val="0"/>
        <w:jc w:val="both"/>
        <w:textAlignment w:val="baseline"/>
        <w:rPr>
          <w:rFonts w:eastAsia="Arial Unicode MS"/>
          <w:sz w:val="24"/>
          <w:szCs w:val="24"/>
          <w:lang w:eastAsia="pt-BR"/>
        </w:rPr>
      </w:pPr>
      <w:r w:rsidRPr="00BD426A">
        <w:rPr>
          <w:rFonts w:eastAsia="Arial Unicode MS"/>
          <w:sz w:val="24"/>
          <w:szCs w:val="24"/>
          <w:lang w:eastAsia="pt-BR"/>
        </w:rPr>
        <w:t>10.4 As partes elegem o Foro da Comarca de Gaurama/RS, para dirimir dúvidas ou questões oriundas da execução do presente Contrato.</w:t>
      </w:r>
    </w:p>
    <w:p w:rsidR="001E63DE" w:rsidRPr="00BD426A" w:rsidRDefault="001E63DE" w:rsidP="001E63DE">
      <w:pPr>
        <w:overflowPunct w:val="0"/>
        <w:autoSpaceDE w:val="0"/>
        <w:autoSpaceDN w:val="0"/>
        <w:adjustRightInd w:val="0"/>
        <w:jc w:val="both"/>
        <w:textAlignment w:val="baseline"/>
        <w:rPr>
          <w:rFonts w:eastAsia="Arial Unicode MS"/>
          <w:sz w:val="24"/>
          <w:szCs w:val="24"/>
          <w:lang w:eastAsia="pt-BR"/>
        </w:rPr>
      </w:pPr>
      <w:r w:rsidRPr="00BD426A">
        <w:rPr>
          <w:rFonts w:eastAsia="Arial Unicode MS"/>
          <w:sz w:val="24"/>
          <w:szCs w:val="24"/>
          <w:lang w:eastAsia="pt-BR"/>
        </w:rPr>
        <w:lastRenderedPageBreak/>
        <w:t>10.5 E, por estarem justos e acordados, CONTRATADA e MUNICÍPIO assinam o presente instrumento por si e seus sucessores em três vias iguais e rubricadas para todos os fins de direito, na presença de testemunhas abaixo arroladas.</w:t>
      </w:r>
    </w:p>
    <w:p w:rsidR="001E63DE" w:rsidRPr="00BD426A" w:rsidRDefault="001E63DE" w:rsidP="001E63DE">
      <w:pPr>
        <w:overflowPunct w:val="0"/>
        <w:autoSpaceDE w:val="0"/>
        <w:autoSpaceDN w:val="0"/>
        <w:adjustRightInd w:val="0"/>
        <w:spacing w:before="120"/>
        <w:ind w:firstLine="708"/>
        <w:jc w:val="both"/>
        <w:textAlignment w:val="baseline"/>
        <w:rPr>
          <w:rFonts w:eastAsia="Arial Unicode MS"/>
          <w:sz w:val="24"/>
          <w:szCs w:val="24"/>
          <w:lang w:eastAsia="pt-BR"/>
        </w:rPr>
      </w:pPr>
    </w:p>
    <w:p w:rsidR="001E63DE" w:rsidRPr="00BD426A" w:rsidRDefault="001E63DE" w:rsidP="001E63DE">
      <w:pPr>
        <w:overflowPunct w:val="0"/>
        <w:autoSpaceDE w:val="0"/>
        <w:autoSpaceDN w:val="0"/>
        <w:adjustRightInd w:val="0"/>
        <w:spacing w:before="120"/>
        <w:ind w:firstLine="708"/>
        <w:jc w:val="both"/>
        <w:textAlignment w:val="baseline"/>
        <w:rPr>
          <w:rFonts w:eastAsia="Arial Unicode MS"/>
          <w:sz w:val="24"/>
          <w:szCs w:val="24"/>
          <w:lang w:eastAsia="pt-BR"/>
        </w:rPr>
      </w:pPr>
      <w:r w:rsidRPr="00BD426A">
        <w:rPr>
          <w:rFonts w:eastAsia="Arial Unicode MS"/>
          <w:sz w:val="24"/>
          <w:szCs w:val="24"/>
          <w:lang w:eastAsia="pt-BR"/>
        </w:rPr>
        <w:t xml:space="preserve">Viadutos/RS, </w:t>
      </w:r>
      <w:r w:rsidR="00537D44">
        <w:rPr>
          <w:rFonts w:eastAsia="Arial Unicode MS"/>
          <w:sz w:val="24"/>
          <w:szCs w:val="24"/>
          <w:lang w:eastAsia="pt-BR"/>
        </w:rPr>
        <w:t>16</w:t>
      </w:r>
      <w:r w:rsidRPr="00BD426A">
        <w:rPr>
          <w:rFonts w:eastAsia="Arial Unicode MS"/>
          <w:sz w:val="24"/>
          <w:szCs w:val="24"/>
          <w:lang w:eastAsia="pt-BR"/>
        </w:rPr>
        <w:t xml:space="preserve"> de </w:t>
      </w:r>
      <w:r w:rsidR="00537D44">
        <w:rPr>
          <w:rFonts w:eastAsia="Arial Unicode MS"/>
          <w:sz w:val="24"/>
          <w:szCs w:val="24"/>
          <w:lang w:eastAsia="pt-BR"/>
        </w:rPr>
        <w:t>Fevereiro</w:t>
      </w:r>
      <w:r w:rsidRPr="00BD426A">
        <w:rPr>
          <w:rFonts w:eastAsia="Arial Unicode MS"/>
          <w:sz w:val="24"/>
          <w:szCs w:val="24"/>
          <w:lang w:eastAsia="pt-BR"/>
        </w:rPr>
        <w:t xml:space="preserve"> de 2016.</w:t>
      </w:r>
    </w:p>
    <w:p w:rsidR="001E63DE" w:rsidRPr="00BD426A" w:rsidRDefault="001E63DE" w:rsidP="001E63DE">
      <w:pPr>
        <w:overflowPunct w:val="0"/>
        <w:autoSpaceDE w:val="0"/>
        <w:autoSpaceDN w:val="0"/>
        <w:adjustRightInd w:val="0"/>
        <w:spacing w:before="120"/>
        <w:ind w:firstLine="708"/>
        <w:jc w:val="both"/>
        <w:textAlignment w:val="baseline"/>
        <w:rPr>
          <w:rFonts w:eastAsia="Arial Unicode MS"/>
          <w:sz w:val="24"/>
          <w:szCs w:val="24"/>
          <w:lang w:eastAsia="pt-BR"/>
        </w:rPr>
      </w:pPr>
    </w:p>
    <w:p w:rsidR="001E63DE" w:rsidRPr="00BD426A" w:rsidRDefault="001E63DE" w:rsidP="001E63DE">
      <w:pPr>
        <w:overflowPunct w:val="0"/>
        <w:autoSpaceDE w:val="0"/>
        <w:autoSpaceDN w:val="0"/>
        <w:adjustRightInd w:val="0"/>
        <w:textAlignment w:val="baseline"/>
        <w:rPr>
          <w:rFonts w:eastAsia="Arial Unicode MS"/>
          <w:sz w:val="24"/>
          <w:szCs w:val="24"/>
        </w:rPr>
      </w:pPr>
      <w:r w:rsidRPr="00BD426A">
        <w:rPr>
          <w:rFonts w:eastAsia="Arial Unicode MS"/>
          <w:b/>
          <w:bCs/>
          <w:sz w:val="24"/>
          <w:szCs w:val="24"/>
          <w:lang w:eastAsia="pt-BR"/>
        </w:rPr>
        <w:t xml:space="preserve">JOVELINO JOSÉ BALDISSERA                        </w:t>
      </w:r>
      <w:r w:rsidR="00672694">
        <w:rPr>
          <w:rFonts w:eastAsia="Arial Unicode MS"/>
          <w:b/>
          <w:sz w:val="24"/>
          <w:szCs w:val="24"/>
        </w:rPr>
        <w:t>DEMARCO &amp; CIA LTDA</w:t>
      </w:r>
      <w:r w:rsidRPr="00BD426A">
        <w:rPr>
          <w:rFonts w:eastAsia="Arial Unicode MS"/>
          <w:b/>
          <w:bCs/>
          <w:sz w:val="24"/>
          <w:szCs w:val="24"/>
          <w:lang w:eastAsia="pt-BR"/>
        </w:rPr>
        <w:t xml:space="preserve">     </w:t>
      </w:r>
    </w:p>
    <w:p w:rsidR="001E63DE" w:rsidRPr="00BD426A" w:rsidRDefault="001E63DE" w:rsidP="001E63DE">
      <w:pPr>
        <w:overflowPunct w:val="0"/>
        <w:autoSpaceDE w:val="0"/>
        <w:autoSpaceDN w:val="0"/>
        <w:adjustRightInd w:val="0"/>
        <w:jc w:val="both"/>
        <w:textAlignment w:val="baseline"/>
        <w:rPr>
          <w:rFonts w:eastAsia="Arial Unicode MS"/>
          <w:sz w:val="24"/>
          <w:szCs w:val="24"/>
          <w:lang w:eastAsia="pt-BR"/>
        </w:rPr>
      </w:pPr>
      <w:r w:rsidRPr="00BD426A">
        <w:rPr>
          <w:rFonts w:eastAsia="Arial Unicode MS"/>
          <w:sz w:val="24"/>
          <w:szCs w:val="24"/>
          <w:lang w:eastAsia="pt-BR"/>
        </w:rPr>
        <w:t xml:space="preserve">        Prefeito Municipal                                                           </w:t>
      </w:r>
      <w:r w:rsidRPr="00BD426A">
        <w:rPr>
          <w:rFonts w:eastAsia="Arial Unicode MS"/>
          <w:b/>
          <w:bCs/>
          <w:sz w:val="24"/>
          <w:szCs w:val="24"/>
          <w:lang w:eastAsia="pt-BR"/>
        </w:rPr>
        <w:t xml:space="preserve">                     </w:t>
      </w:r>
    </w:p>
    <w:p w:rsidR="001E63DE" w:rsidRPr="00BD426A" w:rsidRDefault="001E63DE" w:rsidP="001E63DE">
      <w:pPr>
        <w:overflowPunct w:val="0"/>
        <w:autoSpaceDE w:val="0"/>
        <w:autoSpaceDN w:val="0"/>
        <w:adjustRightInd w:val="0"/>
        <w:jc w:val="both"/>
        <w:textAlignment w:val="baseline"/>
        <w:rPr>
          <w:rFonts w:eastAsia="Arial Unicode MS"/>
          <w:sz w:val="24"/>
          <w:szCs w:val="24"/>
          <w:lang w:eastAsia="pt-BR"/>
        </w:rPr>
      </w:pPr>
      <w:r w:rsidRPr="00BD426A">
        <w:rPr>
          <w:rFonts w:eastAsia="Arial Unicode MS"/>
          <w:sz w:val="24"/>
          <w:szCs w:val="24"/>
          <w:lang w:eastAsia="pt-BR"/>
        </w:rPr>
        <w:t xml:space="preserve">             Contratante                                                                         Contratada</w:t>
      </w:r>
    </w:p>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r w:rsidRPr="00BD426A">
        <w:rPr>
          <w:rFonts w:eastAsia="Arial Unicode MS"/>
          <w:sz w:val="24"/>
          <w:szCs w:val="24"/>
          <w:lang w:eastAsia="pt-BR"/>
        </w:rPr>
        <w:t>Testemunhas:</w:t>
      </w:r>
    </w:p>
    <w:p w:rsidR="001E63DE" w:rsidRPr="00BD426A" w:rsidRDefault="001E63DE" w:rsidP="001E63DE">
      <w:pPr>
        <w:overflowPunct w:val="0"/>
        <w:autoSpaceDE w:val="0"/>
        <w:autoSpaceDN w:val="0"/>
        <w:adjustRightInd w:val="0"/>
        <w:spacing w:before="120"/>
        <w:textAlignment w:val="baseline"/>
        <w:rPr>
          <w:rFonts w:eastAsia="Arial Unicode MS"/>
          <w:sz w:val="24"/>
          <w:szCs w:val="24"/>
        </w:rPr>
      </w:pPr>
      <w:r w:rsidRPr="00BD426A">
        <w:rPr>
          <w:rFonts w:eastAsia="Arial Unicode MS"/>
          <w:sz w:val="24"/>
          <w:szCs w:val="24"/>
        </w:rPr>
        <w:t>1.</w:t>
      </w:r>
      <w:r w:rsidR="004175F8">
        <w:rPr>
          <w:rFonts w:eastAsia="Arial Unicode MS"/>
          <w:sz w:val="24"/>
          <w:szCs w:val="24"/>
        </w:rPr>
        <w:t xml:space="preserve"> Renato </w:t>
      </w:r>
      <w:proofErr w:type="spellStart"/>
      <w:r w:rsidR="004175F8">
        <w:rPr>
          <w:rFonts w:eastAsia="Arial Unicode MS"/>
          <w:sz w:val="24"/>
          <w:szCs w:val="24"/>
        </w:rPr>
        <w:t>Bohm</w:t>
      </w:r>
      <w:proofErr w:type="spellEnd"/>
      <w:r w:rsidRPr="00BD426A">
        <w:rPr>
          <w:rFonts w:eastAsia="Arial Unicode MS"/>
          <w:sz w:val="24"/>
          <w:szCs w:val="24"/>
        </w:rPr>
        <w:tab/>
      </w:r>
      <w:r w:rsidRPr="00BD426A">
        <w:rPr>
          <w:rFonts w:eastAsia="Arial Unicode MS"/>
          <w:sz w:val="24"/>
          <w:szCs w:val="24"/>
        </w:rPr>
        <w:tab/>
      </w:r>
      <w:r w:rsidRPr="00BD426A">
        <w:rPr>
          <w:rFonts w:eastAsia="Arial Unicode MS"/>
          <w:sz w:val="24"/>
          <w:szCs w:val="24"/>
        </w:rPr>
        <w:tab/>
      </w:r>
      <w:r w:rsidRPr="00BD426A">
        <w:rPr>
          <w:rFonts w:eastAsia="Arial Unicode MS"/>
          <w:sz w:val="24"/>
          <w:szCs w:val="24"/>
        </w:rPr>
        <w:tab/>
      </w:r>
      <w:r w:rsidRPr="00BD426A">
        <w:rPr>
          <w:rFonts w:eastAsia="Arial Unicode MS"/>
          <w:sz w:val="24"/>
          <w:szCs w:val="24"/>
        </w:rPr>
        <w:tab/>
      </w:r>
      <w:r w:rsidRPr="00BD426A">
        <w:rPr>
          <w:rFonts w:eastAsia="Arial Unicode MS"/>
          <w:sz w:val="24"/>
          <w:szCs w:val="24"/>
        </w:rPr>
        <w:tab/>
        <w:t xml:space="preserve">2. </w:t>
      </w:r>
      <w:r w:rsidR="004175F8">
        <w:rPr>
          <w:rFonts w:eastAsia="Arial Unicode MS"/>
          <w:sz w:val="24"/>
          <w:szCs w:val="24"/>
        </w:rPr>
        <w:t xml:space="preserve">Fernanda </w:t>
      </w:r>
      <w:proofErr w:type="spellStart"/>
      <w:r w:rsidR="004175F8">
        <w:rPr>
          <w:rFonts w:eastAsia="Arial Unicode MS"/>
          <w:sz w:val="24"/>
          <w:szCs w:val="24"/>
        </w:rPr>
        <w:t>Taíse</w:t>
      </w:r>
      <w:proofErr w:type="spellEnd"/>
      <w:r w:rsidR="004175F8">
        <w:rPr>
          <w:rFonts w:eastAsia="Arial Unicode MS"/>
          <w:sz w:val="24"/>
          <w:szCs w:val="24"/>
        </w:rPr>
        <w:t xml:space="preserve"> </w:t>
      </w:r>
      <w:proofErr w:type="spellStart"/>
      <w:r w:rsidR="004175F8">
        <w:rPr>
          <w:rFonts w:eastAsia="Arial Unicode MS"/>
          <w:sz w:val="24"/>
          <w:szCs w:val="24"/>
        </w:rPr>
        <w:t>Dolinski</w:t>
      </w:r>
      <w:proofErr w:type="spellEnd"/>
    </w:p>
    <w:p w:rsidR="001E63DE" w:rsidRPr="00BD426A" w:rsidRDefault="001E63DE" w:rsidP="001E63DE">
      <w:pPr>
        <w:overflowPunct w:val="0"/>
        <w:autoSpaceDE w:val="0"/>
        <w:autoSpaceDN w:val="0"/>
        <w:adjustRightInd w:val="0"/>
        <w:spacing w:before="120"/>
        <w:jc w:val="both"/>
        <w:textAlignment w:val="baseline"/>
        <w:rPr>
          <w:rFonts w:eastAsia="Arial Unicode MS"/>
          <w:sz w:val="24"/>
          <w:szCs w:val="24"/>
          <w:lang w:eastAsia="pt-BR"/>
        </w:rPr>
      </w:pPr>
      <w:r w:rsidRPr="00BD426A">
        <w:rPr>
          <w:rFonts w:eastAsia="Arial Unicode MS"/>
          <w:sz w:val="24"/>
          <w:szCs w:val="24"/>
          <w:lang w:eastAsia="pt-BR"/>
        </w:rPr>
        <w:t>CPF:</w:t>
      </w:r>
      <w:r w:rsidR="004175F8">
        <w:rPr>
          <w:rFonts w:eastAsia="Arial Unicode MS"/>
          <w:sz w:val="24"/>
          <w:szCs w:val="24"/>
          <w:lang w:eastAsia="pt-BR"/>
        </w:rPr>
        <w:t xml:space="preserve"> 010.601.790-08 </w:t>
      </w:r>
      <w:r w:rsidRPr="00BD426A">
        <w:rPr>
          <w:rFonts w:eastAsia="Arial Unicode MS"/>
          <w:sz w:val="24"/>
          <w:szCs w:val="24"/>
          <w:lang w:eastAsia="pt-BR"/>
        </w:rPr>
        <w:tab/>
      </w:r>
      <w:r w:rsidRPr="00BD426A">
        <w:rPr>
          <w:rFonts w:eastAsia="Arial Unicode MS"/>
          <w:sz w:val="24"/>
          <w:szCs w:val="24"/>
          <w:lang w:eastAsia="pt-BR"/>
        </w:rPr>
        <w:tab/>
      </w:r>
      <w:r w:rsidRPr="00BD426A">
        <w:rPr>
          <w:rFonts w:eastAsia="Arial Unicode MS"/>
          <w:sz w:val="24"/>
          <w:szCs w:val="24"/>
          <w:lang w:eastAsia="pt-BR"/>
        </w:rPr>
        <w:tab/>
      </w:r>
      <w:r w:rsidRPr="00BD426A">
        <w:rPr>
          <w:rFonts w:eastAsia="Arial Unicode MS"/>
          <w:sz w:val="24"/>
          <w:szCs w:val="24"/>
          <w:lang w:eastAsia="pt-BR"/>
        </w:rPr>
        <w:tab/>
      </w:r>
      <w:r w:rsidRPr="00BD426A">
        <w:rPr>
          <w:rFonts w:eastAsia="Arial Unicode MS"/>
          <w:sz w:val="24"/>
          <w:szCs w:val="24"/>
          <w:lang w:eastAsia="pt-BR"/>
        </w:rPr>
        <w:tab/>
        <w:t>CPF</w:t>
      </w:r>
      <w:r w:rsidR="004175F8">
        <w:rPr>
          <w:rFonts w:eastAsia="Arial Unicode MS"/>
          <w:sz w:val="24"/>
          <w:szCs w:val="24"/>
          <w:lang w:eastAsia="pt-BR"/>
        </w:rPr>
        <w:t>: 002.865.630-02</w:t>
      </w:r>
    </w:p>
    <w:p w:rsidR="00EC4710" w:rsidRDefault="00EC4710"/>
    <w:sectPr w:rsidR="00EC4710" w:rsidSect="007763AC">
      <w:headerReference w:type="default" r:id="rId8"/>
      <w:footerReference w:type="even" r:id="rId9"/>
      <w:footerReference w:type="default" r:id="rId10"/>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3A" w:rsidRDefault="00B30A3A">
      <w:r>
        <w:separator/>
      </w:r>
    </w:p>
  </w:endnote>
  <w:endnote w:type="continuationSeparator" w:id="0">
    <w:p w:rsidR="00B30A3A" w:rsidRDefault="00B3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6A" w:rsidRDefault="004175F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65A6A" w:rsidRDefault="00212E2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6A" w:rsidRDefault="004175F8">
    <w:pPr>
      <w:pStyle w:val="Rodap"/>
      <w:jc w:val="center"/>
      <w:rPr>
        <w:rFonts w:ascii="Verdana" w:hAnsi="Verdana"/>
        <w:sz w:val="16"/>
      </w:rPr>
    </w:pPr>
    <w:r>
      <w:rPr>
        <w:rFonts w:ascii="Verdana" w:hAnsi="Verdana"/>
        <w:sz w:val="16"/>
      </w:rPr>
      <w:t>Rua Anastácio Ribeiro, 84 – fone/fax: (54) 3395-1800 – CEP: 99820-000 – VIADUTOS/</w:t>
    </w:r>
    <w:proofErr w:type="gramStart"/>
    <w:r>
      <w:rPr>
        <w:rFonts w:ascii="Verdana" w:hAnsi="Verdana"/>
        <w:sz w:val="16"/>
      </w:rPr>
      <w:t>RS</w:t>
    </w:r>
    <w:proofErr w:type="gramEnd"/>
    <w:r>
      <w:rPr>
        <w:rFonts w:ascii="Verdana" w:hAnsi="Verdana"/>
        <w:sz w:val="16"/>
      </w:rPr>
      <w:t xml:space="preserve">  </w:t>
    </w:r>
  </w:p>
  <w:p w:rsidR="00E65A6A" w:rsidRDefault="004175F8">
    <w:pPr>
      <w:pStyle w:val="Rodap"/>
      <w:jc w:val="center"/>
      <w:rPr>
        <w:rFonts w:ascii="Verdana" w:hAnsi="Verdana"/>
        <w:sz w:val="16"/>
      </w:rPr>
    </w:pPr>
    <w:proofErr w:type="gramStart"/>
    <w:r>
      <w:rPr>
        <w:rFonts w:ascii="Verdana" w:hAnsi="Verdana"/>
        <w:sz w:val="16"/>
      </w:rPr>
      <w:t>e-mail</w:t>
    </w:r>
    <w:proofErr w:type="gramEnd"/>
    <w:r>
      <w:rPr>
        <w:rFonts w:ascii="Verdana" w:hAnsi="Verdana"/>
        <w:sz w:val="16"/>
      </w:rPr>
      <w:t>: compras@viadutos.rs.gov.br</w:t>
    </w:r>
  </w:p>
  <w:p w:rsidR="00E65A6A" w:rsidRDefault="004175F8">
    <w:pPr>
      <w:pStyle w:val="Rodap"/>
      <w:framePr w:wrap="around" w:vAnchor="text" w:hAnchor="page" w:x="10222" w:y="5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212E24">
      <w:rPr>
        <w:rStyle w:val="Nmerodepgina"/>
        <w:noProof/>
        <w:sz w:val="16"/>
      </w:rPr>
      <w:t>1</w:t>
    </w:r>
    <w:r>
      <w:rPr>
        <w:rStyle w:val="Nmerodepgina"/>
        <w:sz w:val="16"/>
      </w:rPr>
      <w:fldChar w:fldCharType="end"/>
    </w:r>
  </w:p>
  <w:p w:rsidR="00E65A6A" w:rsidRDefault="00212E24">
    <w:pPr>
      <w:pStyle w:val="Rodap"/>
      <w:tabs>
        <w:tab w:val="clear" w:pos="8838"/>
        <w:tab w:val="right" w:pos="8222"/>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3A" w:rsidRDefault="00B30A3A">
      <w:r>
        <w:separator/>
      </w:r>
    </w:p>
  </w:footnote>
  <w:footnote w:type="continuationSeparator" w:id="0">
    <w:p w:rsidR="00B30A3A" w:rsidRDefault="00B30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6A" w:rsidRDefault="001E63DE">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9264" behindDoc="0" locked="0" layoutInCell="1" allowOverlap="1">
          <wp:simplePos x="0" y="0"/>
          <wp:positionH relativeFrom="column">
            <wp:posOffset>89535</wp:posOffset>
          </wp:positionH>
          <wp:positionV relativeFrom="paragraph">
            <wp:posOffset>-187960</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004175F8">
      <w:rPr>
        <w:rFonts w:ascii="Century Gothic" w:hAnsi="Century Gothic"/>
        <w:b/>
      </w:rPr>
      <w:t>ESTADO DO RIO GRANDE DO SUL</w:t>
    </w:r>
  </w:p>
  <w:p w:rsidR="00E65A6A" w:rsidRDefault="004175F8">
    <w:pPr>
      <w:pStyle w:val="Cabealho"/>
      <w:jc w:val="center"/>
    </w:pPr>
    <w:r>
      <w:rPr>
        <w:rFonts w:ascii="Century Gothic" w:hAnsi="Century Gothic"/>
        <w:b/>
        <w:sz w:val="28"/>
      </w:rPr>
      <w:t>PREFEITURA MUNICIPAL DE VIADUTOS</w:t>
    </w:r>
  </w:p>
  <w:p w:rsidR="00E65A6A" w:rsidRDefault="00212E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D3DF7"/>
    <w:multiLevelType w:val="hybridMultilevel"/>
    <w:tmpl w:val="F3A258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DE"/>
    <w:rsid w:val="000843B4"/>
    <w:rsid w:val="000C3717"/>
    <w:rsid w:val="001E63DE"/>
    <w:rsid w:val="00212E24"/>
    <w:rsid w:val="003B4BA9"/>
    <w:rsid w:val="004175F8"/>
    <w:rsid w:val="00537D44"/>
    <w:rsid w:val="0055513E"/>
    <w:rsid w:val="00672694"/>
    <w:rsid w:val="00737CE1"/>
    <w:rsid w:val="00B30A3A"/>
    <w:rsid w:val="00B61B7C"/>
    <w:rsid w:val="00DC0F7A"/>
    <w:rsid w:val="00EC47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DE"/>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E63DE"/>
  </w:style>
  <w:style w:type="paragraph" w:styleId="Rodap">
    <w:name w:val="footer"/>
    <w:basedOn w:val="Normal"/>
    <w:link w:val="RodapChar"/>
    <w:rsid w:val="001E63DE"/>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character" w:customStyle="1" w:styleId="RodapChar">
    <w:name w:val="Rodapé Char"/>
    <w:basedOn w:val="Fontepargpadro"/>
    <w:link w:val="Rodap"/>
    <w:rsid w:val="001E63DE"/>
    <w:rPr>
      <w:rFonts w:ascii="Courier (W1)" w:eastAsia="Times New Roman" w:hAnsi="Courier (W1)" w:cs="Times New Roman"/>
      <w:color w:val="000000"/>
      <w:sz w:val="24"/>
      <w:szCs w:val="20"/>
    </w:rPr>
  </w:style>
  <w:style w:type="paragraph" w:styleId="Cabealho">
    <w:name w:val="header"/>
    <w:basedOn w:val="Normal"/>
    <w:link w:val="CabealhoChar"/>
    <w:rsid w:val="001E63DE"/>
    <w:pPr>
      <w:tabs>
        <w:tab w:val="center" w:pos="4419"/>
        <w:tab w:val="right" w:pos="8838"/>
      </w:tabs>
    </w:pPr>
    <w:rPr>
      <w:rFonts w:ascii="Arial" w:hAnsi="Arial"/>
      <w:sz w:val="22"/>
      <w:lang w:eastAsia="pt-BR"/>
    </w:rPr>
  </w:style>
  <w:style w:type="character" w:customStyle="1" w:styleId="CabealhoChar">
    <w:name w:val="Cabeçalho Char"/>
    <w:basedOn w:val="Fontepargpadro"/>
    <w:link w:val="Cabealho"/>
    <w:rsid w:val="001E63DE"/>
    <w:rPr>
      <w:rFonts w:ascii="Arial" w:eastAsia="Times New Roman" w:hAnsi="Arial" w:cs="Times New Roman"/>
      <w:szCs w:val="20"/>
      <w:lang w:eastAsia="pt-BR"/>
    </w:rPr>
  </w:style>
  <w:style w:type="paragraph" w:customStyle="1" w:styleId="Contedodatabela">
    <w:name w:val="Conteúdo da tabela"/>
    <w:basedOn w:val="Normal"/>
    <w:rsid w:val="001E63DE"/>
    <w:pPr>
      <w:widowControl w:val="0"/>
      <w:suppressLineNumbers/>
      <w:suppressAutoHyphens/>
    </w:pPr>
    <w:rPr>
      <w:rFonts w:eastAsia="Lucida Sans Unicode"/>
      <w:sz w:val="24"/>
      <w:szCs w:val="24"/>
      <w:lang w:eastAsia="ar-SA"/>
    </w:rPr>
  </w:style>
  <w:style w:type="character" w:styleId="Forte">
    <w:name w:val="Strong"/>
    <w:qFormat/>
    <w:rsid w:val="0055513E"/>
    <w:rPr>
      <w:b/>
      <w:bCs/>
    </w:rPr>
  </w:style>
  <w:style w:type="paragraph" w:styleId="PargrafodaLista">
    <w:name w:val="List Paragraph"/>
    <w:basedOn w:val="Normal"/>
    <w:uiPriority w:val="34"/>
    <w:qFormat/>
    <w:rsid w:val="00417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DE"/>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E63DE"/>
  </w:style>
  <w:style w:type="paragraph" w:styleId="Rodap">
    <w:name w:val="footer"/>
    <w:basedOn w:val="Normal"/>
    <w:link w:val="RodapChar"/>
    <w:rsid w:val="001E63DE"/>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character" w:customStyle="1" w:styleId="RodapChar">
    <w:name w:val="Rodapé Char"/>
    <w:basedOn w:val="Fontepargpadro"/>
    <w:link w:val="Rodap"/>
    <w:rsid w:val="001E63DE"/>
    <w:rPr>
      <w:rFonts w:ascii="Courier (W1)" w:eastAsia="Times New Roman" w:hAnsi="Courier (W1)" w:cs="Times New Roman"/>
      <w:color w:val="000000"/>
      <w:sz w:val="24"/>
      <w:szCs w:val="20"/>
    </w:rPr>
  </w:style>
  <w:style w:type="paragraph" w:styleId="Cabealho">
    <w:name w:val="header"/>
    <w:basedOn w:val="Normal"/>
    <w:link w:val="CabealhoChar"/>
    <w:rsid w:val="001E63DE"/>
    <w:pPr>
      <w:tabs>
        <w:tab w:val="center" w:pos="4419"/>
        <w:tab w:val="right" w:pos="8838"/>
      </w:tabs>
    </w:pPr>
    <w:rPr>
      <w:rFonts w:ascii="Arial" w:hAnsi="Arial"/>
      <w:sz w:val="22"/>
      <w:lang w:eastAsia="pt-BR"/>
    </w:rPr>
  </w:style>
  <w:style w:type="character" w:customStyle="1" w:styleId="CabealhoChar">
    <w:name w:val="Cabeçalho Char"/>
    <w:basedOn w:val="Fontepargpadro"/>
    <w:link w:val="Cabealho"/>
    <w:rsid w:val="001E63DE"/>
    <w:rPr>
      <w:rFonts w:ascii="Arial" w:eastAsia="Times New Roman" w:hAnsi="Arial" w:cs="Times New Roman"/>
      <w:szCs w:val="20"/>
      <w:lang w:eastAsia="pt-BR"/>
    </w:rPr>
  </w:style>
  <w:style w:type="paragraph" w:customStyle="1" w:styleId="Contedodatabela">
    <w:name w:val="Conteúdo da tabela"/>
    <w:basedOn w:val="Normal"/>
    <w:rsid w:val="001E63DE"/>
    <w:pPr>
      <w:widowControl w:val="0"/>
      <w:suppressLineNumbers/>
      <w:suppressAutoHyphens/>
    </w:pPr>
    <w:rPr>
      <w:rFonts w:eastAsia="Lucida Sans Unicode"/>
      <w:sz w:val="24"/>
      <w:szCs w:val="24"/>
      <w:lang w:eastAsia="ar-SA"/>
    </w:rPr>
  </w:style>
  <w:style w:type="character" w:styleId="Forte">
    <w:name w:val="Strong"/>
    <w:qFormat/>
    <w:rsid w:val="0055513E"/>
    <w:rPr>
      <w:b/>
      <w:bCs/>
    </w:rPr>
  </w:style>
  <w:style w:type="paragraph" w:styleId="PargrafodaLista">
    <w:name w:val="List Paragraph"/>
    <w:basedOn w:val="Normal"/>
    <w:uiPriority w:val="34"/>
    <w:qFormat/>
    <w:rsid w:val="0041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2510</Words>
  <Characters>13560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 Viadutos</dc:creator>
  <cp:lastModifiedBy>P.M. Viadutos</cp:lastModifiedBy>
  <cp:revision>2</cp:revision>
  <cp:lastPrinted>2016-02-19T17:21:00Z</cp:lastPrinted>
  <dcterms:created xsi:type="dcterms:W3CDTF">2016-02-22T13:02:00Z</dcterms:created>
  <dcterms:modified xsi:type="dcterms:W3CDTF">2016-02-22T13:02:00Z</dcterms:modified>
</cp:coreProperties>
</file>