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543/2024 e ratifico a Dispensa por Limite: 443/2024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TERESINHA OLIVIA LEIDENS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49.309.183/0001-10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2.410,00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Dispensa de Licitação para manutenção do cortador de grama de modelo TS.138, pertencente a Secretaria Mun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cipal de Obras, com fundamento no Lei nº 14.133/2021, Art. 75, inc. I § 7, </w:t>
      </w:r>
      <w:r>
        <w:rPr>
          <w:sz w:val="24"/>
          <w:szCs w:val="24"/>
        </w:rPr>
        <w:t>Viadutos, 19 de novembro de 2024.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1</Pages>
  <Words>97</Words>
  <Characters>528</Characters>
  <CharactersWithSpaces>622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2024-11-21T07:39:25Z</cp:lastPrinted>
  <dcterms:modified xsi:type="dcterms:W3CDTF">2024-11-21T07:40:48Z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