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C" w:rsidRDefault="00254EF1" w:rsidP="00417EAA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6630BC" w:rsidRDefault="006630B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281/2025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prestação de serviço de Caminhão Prancha quarto eixo, carga superior a 22 toneladas, para transporte das máquinas do Município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1. DEFINIÇÃO </w:t>
      </w:r>
      <w:r>
        <w:rPr>
          <w:rFonts w:ascii="Times New Roman" w:hAnsi="Times New Roman"/>
          <w:b/>
          <w:bCs/>
          <w:sz w:val="22"/>
          <w:szCs w:val="22"/>
        </w:rPr>
        <w:t>DO OBJETO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tem por objeto: Contratação de empresa para prestação de serviço de Caminhão Prancha quarto eixo, carga superior a 22 toneladas, para transporte das máquinas do Município.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</w:t>
      </w:r>
      <w:r>
        <w:rPr>
          <w:rFonts w:ascii="Times New Roman" w:hAnsi="Times New Roman"/>
          <w:sz w:val="22"/>
          <w:szCs w:val="22"/>
        </w:rPr>
        <w:t>terna nº: 281/2025.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701"/>
      </w:tblGrid>
      <w:tr w:rsidR="006630BC" w:rsidTr="00417EAA"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6630BC" w:rsidTr="00417EAA">
        <w:tc>
          <w:tcPr>
            <w:tcW w:w="6379" w:type="dxa"/>
            <w:tcBorders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Serviço de transporte de máquinas, com </w:t>
            </w:r>
            <w:r w:rsidR="00417EAA">
              <w:rPr>
                <w:rFonts w:ascii="Times New Roman" w:hAnsi="Times New Roman"/>
                <w:sz w:val="22"/>
                <w:szCs w:val="22"/>
              </w:rPr>
              <w:t>veículo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prancha, regularizado com todos 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itens de CTB e DETRAN, quarto eixo, largura da plataforma de no </w:t>
            </w:r>
            <w:r w:rsidR="00417EAA">
              <w:rPr>
                <w:rFonts w:ascii="Times New Roman" w:hAnsi="Times New Roman"/>
                <w:sz w:val="22"/>
                <w:szCs w:val="22"/>
              </w:rPr>
              <w:t>mínimo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3,10 metros, limite de ca</w:t>
            </w:r>
            <w:r w:rsidR="00417EAA">
              <w:rPr>
                <w:rFonts w:ascii="Times New Roman" w:hAnsi="Times New Roman"/>
                <w:sz w:val="22"/>
                <w:szCs w:val="22"/>
              </w:rPr>
              <w:t>rga não inferior a 22 toneladas, com motorista.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0BC" w:rsidRDefault="00417EA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HORAS</w:t>
            </w:r>
          </w:p>
        </w:tc>
      </w:tr>
    </w:tbl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Pr="00417EAA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 w:rsidRPr="00417EAA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417EAA" w:rsidRPr="00417EAA">
        <w:rPr>
          <w:rFonts w:ascii="Times New Roman" w:hAnsi="Times New Roman"/>
          <w:sz w:val="22"/>
          <w:szCs w:val="22"/>
        </w:rPr>
        <w:t>N° 110</w:t>
      </w:r>
      <w:r w:rsidRPr="00417EAA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solução proposta é a realização de um (a) Pregão, tendo como critério de julgamento Menor Preço, objetivando a contratação de e</w:t>
      </w:r>
      <w:r>
        <w:rPr>
          <w:rFonts w:ascii="Times New Roman" w:hAnsi="Times New Roman"/>
          <w:sz w:val="22"/>
          <w:szCs w:val="22"/>
        </w:rPr>
        <w:t>mpresa para Contratação de empresa para prestação de serviço de Caminhão Prancha quarto eixo, carga superior a 22 toneladas, para transporte das máquinas do Município.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 bens/serviços ora licitados têm natureza de bens/serv</w:t>
      </w:r>
      <w:r>
        <w:rPr>
          <w:rFonts w:ascii="Times New Roman" w:hAnsi="Times New Roman"/>
          <w:sz w:val="22"/>
          <w:szCs w:val="22"/>
        </w:rPr>
        <w:t>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contratação será realizada por meio de Pregão, tendo como critério de julgamento Menor Preço, nos termos da Lei Federal nº 14.133/2021.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Para fornecimento/prestação dos serviços preten</w:t>
      </w:r>
      <w:r>
        <w:rPr>
          <w:rFonts w:ascii="Times New Roman" w:hAnsi="Times New Roman"/>
          <w:sz w:val="22"/>
          <w:szCs w:val="22"/>
        </w:rPr>
        <w:t>didos os eventuais interessados deverão comprovar que atuam em ramo de atividade compatível com o objeto da licitação: Contratação de empresa para prestação de serviço de Caminhão Prancha quarto eixo, carga superior a 22 toneladas, para transporte das máqu</w:t>
      </w:r>
      <w:r>
        <w:rPr>
          <w:rFonts w:ascii="Times New Roman" w:hAnsi="Times New Roman"/>
          <w:sz w:val="22"/>
          <w:szCs w:val="22"/>
        </w:rPr>
        <w:t>inas do Município.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6630BC" w:rsidRDefault="00600FAC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 </w:t>
      </w:r>
      <w:r w:rsidR="00254EF1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erviços deverão ser executados de forma parcelada conforme solicitação da Secretaria.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gestão e a fiscalização do objeto contratado serão realizadas conforme o disposto no Decreto Municipal, que “Regulamenta </w:t>
      </w:r>
      <w:r>
        <w:rPr>
          <w:rFonts w:ascii="Times New Roman" w:hAnsi="Times New Roman"/>
          <w:sz w:val="22"/>
          <w:szCs w:val="22"/>
        </w:rPr>
        <w:t>as funções do agente de contratação, da equipe de apoio e da comissão de contratação, suas atribuições e funcionamento, a fiscalização e a gestão dos contratos, e a atuação da assessoria jurídica e do controle interno no âmbito do Município de Viadutos, no</w:t>
      </w:r>
      <w:r>
        <w:rPr>
          <w:rFonts w:ascii="Times New Roman" w:hAnsi="Times New Roman"/>
          <w:sz w:val="22"/>
          <w:szCs w:val="22"/>
        </w:rPr>
        <w:t>s termos da Lei Federal nº 14.133/2021”.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7. CRITÉRIOS DE MEDIÇÃO E DE PAGAMENTO</w:t>
      </w: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pagamento é previsto para ser efetuado 10 dia</w:t>
      </w:r>
      <w:r w:rsidR="00417EAA">
        <w:rPr>
          <w:rFonts w:ascii="Times New Roman" w:hAnsi="Times New Roman"/>
          <w:sz w:val="22"/>
          <w:szCs w:val="22"/>
        </w:rPr>
        <w:t>s após a prestação dos serviços</w:t>
      </w:r>
      <w:r>
        <w:rPr>
          <w:rFonts w:ascii="Times New Roman" w:hAnsi="Times New Roman"/>
          <w:sz w:val="22"/>
          <w:szCs w:val="22"/>
        </w:rPr>
        <w:t>, mediante apresentação da Nota Fiscal da Empresa e após a devida conferência e consequente liq</w:t>
      </w:r>
      <w:r>
        <w:rPr>
          <w:rFonts w:ascii="Times New Roman" w:hAnsi="Times New Roman"/>
          <w:sz w:val="22"/>
          <w:szCs w:val="22"/>
        </w:rPr>
        <w:t>uidação/ateste de que os produtos/serviços foram entregues/prestados de forma adequada.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disposto no item 4, o futuro contratado será selecionado mediante processo de Pregão.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9. </w:t>
      </w:r>
      <w:r>
        <w:rPr>
          <w:rFonts w:ascii="Times New Roman" w:hAnsi="Times New Roman"/>
          <w:b/>
          <w:bCs/>
          <w:sz w:val="22"/>
          <w:szCs w:val="22"/>
        </w:rPr>
        <w:t>ESTIMATIVA DO VALOR DA CONTRATAÇÃO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134"/>
        <w:gridCol w:w="1255"/>
        <w:gridCol w:w="1438"/>
      </w:tblGrid>
      <w:tr w:rsidR="006630BC" w:rsidTr="00417EAA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0BC" w:rsidRDefault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417EAA" w:rsidTr="00417EAA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417EAA" w:rsidRDefault="00417EAA" w:rsidP="00417EAA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transporte de máquinas, com veículo prancha, regularizado com todos os itens de CTB e DETRAN, quarto eixo, largura da plataforma de no mínimo 3,10 metros, limite de carga não inferior a 22 toneladas, com motorista.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17EAA" w:rsidRDefault="00417EAA" w:rsidP="00417EA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417EAA" w:rsidRDefault="00417EAA" w:rsidP="00417EA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HORAS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</w:tcPr>
          <w:p w:rsidR="00417EAA" w:rsidRDefault="00417EAA" w:rsidP="00417EA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R$ 400,00</w:t>
            </w: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EAA" w:rsidRDefault="00417EAA" w:rsidP="00417EAA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R$ 20.000,00</w:t>
            </w:r>
          </w:p>
        </w:tc>
      </w:tr>
    </w:tbl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Vislumbra-se que tal valor é compatível com o praticado pelo mercado correspondente, observando-se o </w:t>
      </w:r>
      <w:r>
        <w:rPr>
          <w:rFonts w:ascii="Times New Roman" w:hAnsi="Times New Roman"/>
          <w:sz w:val="22"/>
          <w:szCs w:val="22"/>
        </w:rPr>
        <w:t>disposto no Decreto Municipal, que “Estabelece o procedimento administrativo para a realização de pesquisa de preços para aquisição de bens, contratação de serviços em geral e para contratação de obras e serviços de engenharia no âmbito do Município de Via</w:t>
      </w:r>
      <w:r>
        <w:rPr>
          <w:rFonts w:ascii="Times New Roman" w:hAnsi="Times New Roman"/>
          <w:sz w:val="22"/>
          <w:szCs w:val="22"/>
        </w:rPr>
        <w:t>dutos, nos termos da Lei Federal nº 14.133/2021”, nos termos do art. 23, § 1º, da Lei Federal nº 14.133/2021.</w:t>
      </w:r>
    </w:p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6630BC" w:rsidRDefault="00254EF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6630BC" w:rsidTr="00254EF1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 w:rsidP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0BC" w:rsidRDefault="00254EF1" w:rsidP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0BC" w:rsidRDefault="00254EF1" w:rsidP="00254EF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curso</w:t>
            </w:r>
          </w:p>
        </w:tc>
      </w:tr>
      <w:tr w:rsidR="006630BC" w:rsidTr="00254EF1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6630BC" w:rsidRDefault="00254EF1" w:rsidP="00254EF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6630BC" w:rsidRDefault="00254EF1" w:rsidP="00254EF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339039120000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0BC" w:rsidRDefault="00254EF1" w:rsidP="00254EF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bookmarkEnd w:id="0"/>
    </w:tbl>
    <w:p w:rsidR="006630BC" w:rsidRDefault="006630B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6630BC" w:rsidRDefault="006630BC" w:rsidP="00600FAC">
      <w:pPr>
        <w:pStyle w:val="Standard"/>
        <w:rPr>
          <w:rFonts w:ascii="Times New Roman" w:hAnsi="Times New Roman"/>
          <w:sz w:val="22"/>
          <w:szCs w:val="22"/>
        </w:rPr>
      </w:pPr>
    </w:p>
    <w:p w:rsidR="006630BC" w:rsidRDefault="00600FAC" w:rsidP="00600FAC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254EF1">
        <w:rPr>
          <w:rFonts w:ascii="Times New Roman" w:hAnsi="Times New Roman"/>
          <w:sz w:val="22"/>
          <w:szCs w:val="22"/>
        </w:rPr>
        <w:t>18</w:t>
      </w:r>
      <w:r>
        <w:rPr>
          <w:rFonts w:ascii="Times New Roman" w:hAnsi="Times New Roman"/>
          <w:sz w:val="22"/>
          <w:szCs w:val="22"/>
        </w:rPr>
        <w:t xml:space="preserve"> de junho 20</w:t>
      </w:r>
      <w:r w:rsidR="00254EF1">
        <w:rPr>
          <w:rFonts w:ascii="Times New Roman" w:hAnsi="Times New Roman"/>
          <w:sz w:val="22"/>
          <w:szCs w:val="22"/>
        </w:rPr>
        <w:t>25</w:t>
      </w:r>
    </w:p>
    <w:p w:rsidR="006630BC" w:rsidRDefault="006630B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630BC" w:rsidRDefault="006630B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6630BC" w:rsidRDefault="00254EF1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6630BC" w:rsidRDefault="00600FA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/>
          <w:sz w:val="22"/>
          <w:szCs w:val="22"/>
        </w:rPr>
        <w:t>Franzon</w:t>
      </w:r>
      <w:proofErr w:type="spellEnd"/>
    </w:p>
    <w:p w:rsidR="00600FAC" w:rsidRDefault="00600FAC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Secretário Municipal de Obras</w:t>
      </w:r>
    </w:p>
    <w:sectPr w:rsidR="00600FAC" w:rsidSect="00417EAA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4EF1">
      <w:r>
        <w:separator/>
      </w:r>
    </w:p>
  </w:endnote>
  <w:endnote w:type="continuationSeparator" w:id="0">
    <w:p w:rsidR="00000000" w:rsidRDefault="0025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BC" w:rsidRDefault="00254EF1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630BC" w:rsidRDefault="00254EF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6630BC" w:rsidRDefault="00254EF1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4EF1">
      <w:r>
        <w:separator/>
      </w:r>
    </w:p>
  </w:footnote>
  <w:footnote w:type="continuationSeparator" w:id="0">
    <w:p w:rsidR="00000000" w:rsidRDefault="00254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AA" w:rsidRDefault="00417EA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 wp14:anchorId="0A380132" wp14:editId="2192A2F3">
          <wp:simplePos x="0" y="0"/>
          <wp:positionH relativeFrom="column">
            <wp:posOffset>4445</wp:posOffset>
          </wp:positionH>
          <wp:positionV relativeFrom="paragraph">
            <wp:posOffset>10159</wp:posOffset>
          </wp:positionV>
          <wp:extent cx="752475" cy="75247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7EAA" w:rsidRDefault="00417EAA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6630BC" w:rsidRDefault="00254EF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6630BC" w:rsidRDefault="00254EF1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6630BC" w:rsidRDefault="006630B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743"/>
    <w:multiLevelType w:val="multilevel"/>
    <w:tmpl w:val="340AD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630BC"/>
    <w:rsid w:val="00254EF1"/>
    <w:rsid w:val="00417EAA"/>
    <w:rsid w:val="00600FAC"/>
    <w:rsid w:val="006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AC56B-A806-46AD-B9EA-91C62FF0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2025-06-20T13:00:00Z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