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13074F" w:rsidRDefault="00444BA5" w:rsidP="0013074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3074F">
        <w:rPr>
          <w:rFonts w:ascii="Arial" w:hAnsi="Arial" w:cs="Arial"/>
          <w:b/>
          <w:u w:val="single"/>
        </w:rPr>
        <w:t xml:space="preserve">ATA </w:t>
      </w:r>
      <w:r w:rsidR="00B067E7" w:rsidRPr="0013074F">
        <w:rPr>
          <w:rFonts w:ascii="Arial" w:hAnsi="Arial" w:cs="Arial"/>
          <w:b/>
          <w:u w:val="single"/>
        </w:rPr>
        <w:t>nº 00</w:t>
      </w:r>
      <w:r w:rsidR="000E63B6">
        <w:rPr>
          <w:rFonts w:ascii="Arial" w:hAnsi="Arial" w:cs="Arial"/>
          <w:b/>
          <w:u w:val="single"/>
        </w:rPr>
        <w:t>1</w:t>
      </w:r>
      <w:r w:rsidR="00B067E7" w:rsidRPr="0013074F">
        <w:rPr>
          <w:rFonts w:ascii="Arial" w:hAnsi="Arial" w:cs="Arial"/>
          <w:b/>
          <w:u w:val="single"/>
        </w:rPr>
        <w:t>/201</w:t>
      </w:r>
      <w:r w:rsidRPr="0013074F">
        <w:rPr>
          <w:rFonts w:ascii="Arial" w:hAnsi="Arial" w:cs="Arial"/>
          <w:b/>
          <w:u w:val="single"/>
        </w:rPr>
        <w:t>8</w:t>
      </w:r>
    </w:p>
    <w:p w:rsidR="003760A6" w:rsidRDefault="00B067E7" w:rsidP="00BE4D1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13074F">
        <w:rPr>
          <w:rFonts w:ascii="Arial" w:hAnsi="Arial" w:cs="Arial"/>
          <w:b/>
        </w:rPr>
        <w:t xml:space="preserve">ATA DE </w:t>
      </w:r>
      <w:r w:rsidR="00BB2734">
        <w:rPr>
          <w:rFonts w:ascii="Arial" w:hAnsi="Arial" w:cs="Arial"/>
          <w:b/>
        </w:rPr>
        <w:t xml:space="preserve">ANÁLISE DE </w:t>
      </w:r>
      <w:r w:rsidR="00C92308">
        <w:rPr>
          <w:rFonts w:ascii="Arial" w:hAnsi="Arial" w:cs="Arial"/>
          <w:b/>
        </w:rPr>
        <w:t xml:space="preserve">RECEBIMENTO, ABERTURA DE ENVELOPES DE DOCUMENTOS E PROPOSTAS E RESPECTIVA ANÁLISE </w:t>
      </w:r>
      <w:r w:rsidRPr="0013074F">
        <w:rPr>
          <w:rFonts w:ascii="Arial" w:hAnsi="Arial" w:cs="Arial"/>
          <w:b/>
        </w:rPr>
        <w:t>REFERENTES À LICITAÇÃO MODALIDADE CONVITE Nº 0</w:t>
      </w:r>
      <w:r w:rsidR="00C92308">
        <w:rPr>
          <w:rFonts w:ascii="Arial" w:hAnsi="Arial" w:cs="Arial"/>
          <w:b/>
        </w:rPr>
        <w:t>6</w:t>
      </w:r>
      <w:r w:rsidRPr="0013074F">
        <w:rPr>
          <w:rFonts w:ascii="Arial" w:hAnsi="Arial" w:cs="Arial"/>
          <w:b/>
        </w:rPr>
        <w:t>/201</w:t>
      </w:r>
      <w:r w:rsidR="00B50BA3" w:rsidRPr="0013074F">
        <w:rPr>
          <w:rFonts w:ascii="Arial" w:hAnsi="Arial" w:cs="Arial"/>
          <w:b/>
        </w:rPr>
        <w:t>8</w:t>
      </w:r>
      <w:r w:rsidRPr="0013074F">
        <w:rPr>
          <w:rFonts w:ascii="Arial" w:hAnsi="Arial" w:cs="Arial"/>
          <w:b/>
        </w:rPr>
        <w:t xml:space="preserve">, DE </w:t>
      </w:r>
      <w:r w:rsidR="00C92308">
        <w:rPr>
          <w:rFonts w:ascii="Arial" w:hAnsi="Arial" w:cs="Arial"/>
          <w:b/>
        </w:rPr>
        <w:t>03</w:t>
      </w:r>
      <w:r w:rsidRPr="0013074F">
        <w:rPr>
          <w:rFonts w:ascii="Arial" w:hAnsi="Arial" w:cs="Arial"/>
          <w:b/>
        </w:rPr>
        <w:t xml:space="preserve"> DE </w:t>
      </w:r>
      <w:r w:rsidR="00C92308">
        <w:rPr>
          <w:rFonts w:ascii="Arial" w:hAnsi="Arial" w:cs="Arial"/>
          <w:b/>
        </w:rPr>
        <w:t>JULHO</w:t>
      </w:r>
      <w:r w:rsidR="00FA4570" w:rsidRPr="0013074F">
        <w:rPr>
          <w:rFonts w:ascii="Arial" w:hAnsi="Arial" w:cs="Arial"/>
          <w:b/>
        </w:rPr>
        <w:t xml:space="preserve"> </w:t>
      </w:r>
      <w:r w:rsidRPr="0013074F">
        <w:rPr>
          <w:rFonts w:ascii="Arial" w:hAnsi="Arial" w:cs="Arial"/>
          <w:b/>
        </w:rPr>
        <w:t>DE 201</w:t>
      </w:r>
      <w:r w:rsidR="00B50BA3" w:rsidRPr="0013074F">
        <w:rPr>
          <w:rFonts w:ascii="Arial" w:hAnsi="Arial" w:cs="Arial"/>
          <w:b/>
        </w:rPr>
        <w:t>8</w:t>
      </w:r>
      <w:r w:rsidR="007544E3" w:rsidRPr="0013074F">
        <w:rPr>
          <w:rFonts w:ascii="Arial" w:hAnsi="Arial" w:cs="Arial"/>
          <w:b/>
        </w:rPr>
        <w:t xml:space="preserve">, PROCESSO LICITATÓRIO Nº </w:t>
      </w:r>
      <w:r w:rsidR="00C92308">
        <w:rPr>
          <w:rFonts w:ascii="Arial" w:hAnsi="Arial" w:cs="Arial"/>
          <w:b/>
        </w:rPr>
        <w:t>1068</w:t>
      </w:r>
      <w:r w:rsidR="007544E3" w:rsidRPr="0013074F">
        <w:rPr>
          <w:rFonts w:ascii="Arial" w:hAnsi="Arial" w:cs="Arial"/>
          <w:b/>
        </w:rPr>
        <w:t>/201</w:t>
      </w:r>
      <w:r w:rsidR="00B50BA3" w:rsidRPr="0013074F">
        <w:rPr>
          <w:rFonts w:ascii="Arial" w:hAnsi="Arial" w:cs="Arial"/>
          <w:b/>
        </w:rPr>
        <w:t>8</w:t>
      </w:r>
      <w:r w:rsidR="007544E3" w:rsidRPr="0013074F">
        <w:rPr>
          <w:rFonts w:ascii="Arial" w:hAnsi="Arial" w:cs="Arial"/>
          <w:b/>
        </w:rPr>
        <w:t>.</w:t>
      </w:r>
      <w:r w:rsidRPr="0013074F">
        <w:rPr>
          <w:rFonts w:ascii="Arial" w:hAnsi="Arial" w:cs="Arial"/>
        </w:rPr>
        <w:t xml:space="preserve"> Aos </w:t>
      </w:r>
      <w:r w:rsidR="00C92308">
        <w:rPr>
          <w:rFonts w:ascii="Arial" w:hAnsi="Arial" w:cs="Arial"/>
        </w:rPr>
        <w:t>treze</w:t>
      </w:r>
      <w:r w:rsidR="00B50BA3" w:rsidRPr="0013074F">
        <w:rPr>
          <w:rFonts w:ascii="Arial" w:hAnsi="Arial" w:cs="Arial"/>
        </w:rPr>
        <w:t xml:space="preserve"> </w:t>
      </w:r>
      <w:r w:rsidRPr="0013074F">
        <w:rPr>
          <w:rFonts w:ascii="Arial" w:hAnsi="Arial" w:cs="Arial"/>
        </w:rPr>
        <w:t xml:space="preserve">dias do mês de </w:t>
      </w:r>
      <w:r w:rsidR="00C92308">
        <w:rPr>
          <w:rFonts w:ascii="Arial" w:hAnsi="Arial" w:cs="Arial"/>
        </w:rPr>
        <w:t>julho</w:t>
      </w:r>
      <w:r w:rsidR="00FA4570" w:rsidRPr="0013074F">
        <w:rPr>
          <w:rFonts w:ascii="Arial" w:hAnsi="Arial" w:cs="Arial"/>
        </w:rPr>
        <w:t xml:space="preserve"> de dois mil e </w:t>
      </w:r>
      <w:r w:rsidR="00B50BA3" w:rsidRPr="0013074F">
        <w:rPr>
          <w:rFonts w:ascii="Arial" w:hAnsi="Arial" w:cs="Arial"/>
        </w:rPr>
        <w:t>dezoito</w:t>
      </w:r>
      <w:r w:rsidR="00FA4570" w:rsidRPr="0013074F">
        <w:rPr>
          <w:rFonts w:ascii="Arial" w:hAnsi="Arial" w:cs="Arial"/>
        </w:rPr>
        <w:t xml:space="preserve"> </w:t>
      </w:r>
      <w:r w:rsidRPr="0013074F">
        <w:rPr>
          <w:rFonts w:ascii="Arial" w:hAnsi="Arial" w:cs="Arial"/>
        </w:rPr>
        <w:t>(</w:t>
      </w:r>
      <w:r w:rsidR="00C92308">
        <w:rPr>
          <w:rFonts w:ascii="Arial" w:hAnsi="Arial" w:cs="Arial"/>
        </w:rPr>
        <w:t>13</w:t>
      </w:r>
      <w:r w:rsidRPr="0013074F">
        <w:rPr>
          <w:rFonts w:ascii="Arial" w:hAnsi="Arial" w:cs="Arial"/>
        </w:rPr>
        <w:t>.</w:t>
      </w:r>
      <w:r w:rsidR="00B50BA3" w:rsidRPr="0013074F">
        <w:rPr>
          <w:rFonts w:ascii="Arial" w:hAnsi="Arial" w:cs="Arial"/>
        </w:rPr>
        <w:t>0</w:t>
      </w:r>
      <w:r w:rsidR="00C92308">
        <w:rPr>
          <w:rFonts w:ascii="Arial" w:hAnsi="Arial" w:cs="Arial"/>
        </w:rPr>
        <w:t>7</w:t>
      </w:r>
      <w:r w:rsidRPr="0013074F">
        <w:rPr>
          <w:rFonts w:ascii="Arial" w:hAnsi="Arial" w:cs="Arial"/>
        </w:rPr>
        <w:t>.201</w:t>
      </w:r>
      <w:r w:rsidR="00B50BA3" w:rsidRPr="0013074F">
        <w:rPr>
          <w:rFonts w:ascii="Arial" w:hAnsi="Arial" w:cs="Arial"/>
        </w:rPr>
        <w:t>8</w:t>
      </w:r>
      <w:r w:rsidRPr="0013074F">
        <w:rPr>
          <w:rFonts w:ascii="Arial" w:hAnsi="Arial" w:cs="Arial"/>
        </w:rPr>
        <w:t>),</w:t>
      </w:r>
      <w:r w:rsidR="003F5189" w:rsidRPr="0013074F">
        <w:rPr>
          <w:rFonts w:ascii="Arial" w:hAnsi="Arial" w:cs="Arial"/>
        </w:rPr>
        <w:t xml:space="preserve"> às </w:t>
      </w:r>
      <w:r w:rsidR="00C92308">
        <w:rPr>
          <w:rFonts w:ascii="Arial" w:hAnsi="Arial" w:cs="Arial"/>
        </w:rPr>
        <w:t>catorze</w:t>
      </w:r>
      <w:r w:rsidR="003F5189" w:rsidRPr="0013074F">
        <w:rPr>
          <w:rFonts w:ascii="Arial" w:hAnsi="Arial" w:cs="Arial"/>
        </w:rPr>
        <w:t xml:space="preserve"> horas </w:t>
      </w:r>
      <w:r w:rsidR="00F60378">
        <w:rPr>
          <w:rFonts w:ascii="Arial" w:hAnsi="Arial" w:cs="Arial"/>
        </w:rPr>
        <w:t>(</w:t>
      </w:r>
      <w:r w:rsidR="00C92308">
        <w:rPr>
          <w:rFonts w:ascii="Arial" w:hAnsi="Arial" w:cs="Arial"/>
        </w:rPr>
        <w:t>14</w:t>
      </w:r>
      <w:r w:rsidR="00B50BA3" w:rsidRPr="0013074F">
        <w:rPr>
          <w:rFonts w:ascii="Arial" w:hAnsi="Arial" w:cs="Arial"/>
        </w:rPr>
        <w:t>h</w:t>
      </w:r>
      <w:r w:rsidR="003F5189" w:rsidRPr="0013074F">
        <w:rPr>
          <w:rFonts w:ascii="Arial" w:hAnsi="Arial" w:cs="Arial"/>
        </w:rPr>
        <w:t>00</w:t>
      </w:r>
      <w:r w:rsidR="00B50BA3" w:rsidRPr="0013074F">
        <w:rPr>
          <w:rFonts w:ascii="Arial" w:hAnsi="Arial" w:cs="Arial"/>
        </w:rPr>
        <w:t>min</w:t>
      </w:r>
      <w:r w:rsidR="003F5189" w:rsidRPr="0013074F">
        <w:rPr>
          <w:rFonts w:ascii="Arial" w:hAnsi="Arial" w:cs="Arial"/>
        </w:rPr>
        <w:t>), no Setor de Compras da Prefeitura Municipal de Viadutos, sito à Rua Anastácio Ribeiro número oitenta e quatro (nº 84), reuniu-se a Comissão de Licitações</w:t>
      </w:r>
      <w:r w:rsidR="009345E7" w:rsidRPr="0013074F">
        <w:rPr>
          <w:rFonts w:ascii="Arial" w:hAnsi="Arial" w:cs="Arial"/>
        </w:rPr>
        <w:t xml:space="preserve"> designada pela Portaria Municipal</w:t>
      </w:r>
      <w:r w:rsidR="00FA4570" w:rsidRPr="0013074F">
        <w:rPr>
          <w:rFonts w:ascii="Arial" w:hAnsi="Arial" w:cs="Arial"/>
        </w:rPr>
        <w:t xml:space="preserve"> </w:t>
      </w:r>
      <w:r w:rsidR="00FA4570" w:rsidRPr="0013074F">
        <w:rPr>
          <w:rFonts w:ascii="Arial" w:hAnsi="Arial" w:cs="Arial"/>
          <w:color w:val="000000"/>
        </w:rPr>
        <w:t>número</w:t>
      </w:r>
      <w:r w:rsidR="00BC7A44" w:rsidRPr="002B760E">
        <w:rPr>
          <w:rFonts w:ascii="Arial" w:hAnsi="Arial" w:cs="Arial"/>
          <w:color w:val="000000"/>
        </w:rPr>
        <w:t xml:space="preserve"> treze de junho de dois mil e dezoito (nº 093/2018, de 13.06.2018)</w:t>
      </w:r>
      <w:r w:rsidR="00BC7A44" w:rsidRPr="002B760E">
        <w:rPr>
          <w:rFonts w:ascii="Arial" w:hAnsi="Arial" w:cs="Arial"/>
        </w:rPr>
        <w:t>,  com a presença dos seguintes membros:</w:t>
      </w:r>
      <w:r w:rsidR="00E977E9" w:rsidRPr="0013074F">
        <w:rPr>
          <w:rFonts w:ascii="Arial" w:hAnsi="Arial" w:cs="Arial"/>
        </w:rPr>
        <w:t xml:space="preserve"> </w:t>
      </w:r>
      <w:r w:rsidR="00E977E9" w:rsidRPr="00BC7A44">
        <w:rPr>
          <w:rFonts w:ascii="Arial" w:hAnsi="Arial" w:cs="Arial"/>
        </w:rPr>
        <w:t>Paulo S</w:t>
      </w:r>
      <w:r w:rsidR="00756BFE">
        <w:rPr>
          <w:rFonts w:ascii="Arial" w:hAnsi="Arial" w:cs="Arial"/>
        </w:rPr>
        <w:t>e</w:t>
      </w:r>
      <w:r w:rsidR="00E977E9" w:rsidRPr="00BC7A44">
        <w:rPr>
          <w:rFonts w:ascii="Arial" w:hAnsi="Arial" w:cs="Arial"/>
        </w:rPr>
        <w:t xml:space="preserve">rgio Lazzarotto, </w:t>
      </w:r>
      <w:r w:rsidR="00BC7A44">
        <w:rPr>
          <w:rFonts w:ascii="Arial" w:hAnsi="Arial" w:cs="Arial"/>
        </w:rPr>
        <w:t>Rudinei Luiz Basso e</w:t>
      </w:r>
      <w:r w:rsidR="00E977E9" w:rsidRPr="00BC7A44">
        <w:rPr>
          <w:rFonts w:ascii="Arial" w:hAnsi="Arial" w:cs="Arial"/>
        </w:rPr>
        <w:t xml:space="preserve"> </w:t>
      </w:r>
      <w:r w:rsidR="00B50BA3" w:rsidRPr="00BC7A44">
        <w:rPr>
          <w:rFonts w:ascii="Arial" w:hAnsi="Arial" w:cs="Arial"/>
        </w:rPr>
        <w:t>Fernanda Taise Dolinski</w:t>
      </w:r>
      <w:r w:rsidR="00E977E9" w:rsidRPr="0013074F">
        <w:rPr>
          <w:rFonts w:ascii="Arial" w:hAnsi="Arial" w:cs="Arial"/>
        </w:rPr>
        <w:t xml:space="preserve">, </w:t>
      </w:r>
      <w:r w:rsidR="009345E7" w:rsidRPr="0013074F">
        <w:rPr>
          <w:rFonts w:ascii="Arial" w:hAnsi="Arial" w:cs="Arial"/>
        </w:rPr>
        <w:t xml:space="preserve">para </w:t>
      </w:r>
      <w:r w:rsidR="00BC7A44">
        <w:rPr>
          <w:rFonts w:ascii="Arial" w:hAnsi="Arial" w:cs="Arial"/>
        </w:rPr>
        <w:t xml:space="preserve">recebimento de envelopes de documentos e propostas e respectiva </w:t>
      </w:r>
      <w:r w:rsidR="00BC7A44" w:rsidRPr="009A34F0">
        <w:rPr>
          <w:rFonts w:ascii="Arial" w:hAnsi="Arial" w:cs="Arial"/>
        </w:rPr>
        <w:t>análise, referentes à licitação supra mencionada que tem por objeto</w:t>
      </w:r>
      <w:r w:rsidR="009A34F0" w:rsidRPr="009A34F0">
        <w:rPr>
          <w:rFonts w:ascii="Arial" w:hAnsi="Arial" w:cs="Arial"/>
        </w:rPr>
        <w:t xml:space="preserve"> a seleção de propostas visando a prestação de serviço técnico para obtenção de licença ambiental, compreendendo a elaboração e execução de projeto para o licenciamento ambiental para obtenção de licença de operação de regularização de 4 (quatro) saibreiras, com britagem, todas elas localizadas no interior do Município.  O referido projeto deve compreender todos os itens necessários e exigidos pelo órgão Ambiental Municipal, bem como projeto de recuperação da jazida após sua exaustão e cadastro e registro da extração de cascalho e britagem junto ao Departamento Nacional de Proteção Mineral (DNPM), com emissão das respectivas ART’s, conforme descrito no quadro </w:t>
      </w:r>
      <w:r w:rsidR="009A34F0">
        <w:rPr>
          <w:rFonts w:ascii="Arial" w:hAnsi="Arial" w:cs="Arial"/>
        </w:rPr>
        <w:t xml:space="preserve">do objeto do Edital Licitatório, </w:t>
      </w:r>
      <w:r w:rsidR="004A4516" w:rsidRPr="002B760E">
        <w:rPr>
          <w:rFonts w:ascii="Arial" w:hAnsi="Arial" w:cs="Arial"/>
        </w:rPr>
        <w:t>conforme 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 Foram convidadas, retiraram o edital de convite e/ou manifestaram interesse em participar do certame as seguintes empresas</w:t>
      </w:r>
      <w:r w:rsidR="004A4516">
        <w:rPr>
          <w:rFonts w:ascii="Arial" w:hAnsi="Arial" w:cs="Arial"/>
        </w:rPr>
        <w:t xml:space="preserve">: </w:t>
      </w:r>
      <w:r w:rsidR="00DA39BF">
        <w:rPr>
          <w:rFonts w:ascii="Arial" w:hAnsi="Arial" w:cs="Arial"/>
        </w:rPr>
        <w:t xml:space="preserve">AQUABONA ASSESSORIA AMBIENTAL E SEGURANÇA DO TRABALHO LTDA, AGROAMBIENTAL PLANEJAMENTO E CONSULTORIA LTDA - ME, PFG POÇOS ARTESIANOS LTDA, ACM ASSESSORIA AMBIENTAL LTDA, ESCRITÓRIO  AMBIENTAL FRESCHI LTDA - ME e CONSERV SOLUÇÕES AMBIENTAIS LTDA. Todas as empresas apresentaram envelopes de documentos e propostas, sendo que AQUABONA ASSESSORIA AMBIENTAL E SEGURANÇA DO TRABALHO LTDA está representada pelo Senhor Giovanni Casagrande, AGROAMBIENTAL PLANEJAMENTO E CONSULTORIA LTDA - ME </w:t>
      </w:r>
      <w:r w:rsidR="008426C6">
        <w:rPr>
          <w:rFonts w:ascii="Arial" w:hAnsi="Arial" w:cs="Arial"/>
        </w:rPr>
        <w:t xml:space="preserve">representada </w:t>
      </w:r>
      <w:r w:rsidR="008426C6">
        <w:rPr>
          <w:rFonts w:ascii="Arial" w:hAnsi="Arial" w:cs="Arial"/>
        </w:rPr>
        <w:lastRenderedPageBreak/>
        <w:t>neste ato pelo Senhor Cristiano Caron</w:t>
      </w:r>
      <w:r w:rsidR="00DA39BF">
        <w:rPr>
          <w:rFonts w:ascii="Arial" w:hAnsi="Arial" w:cs="Arial"/>
        </w:rPr>
        <w:t>, PFG POÇOS ARTESIANOS LTDA</w:t>
      </w:r>
      <w:r w:rsidR="008426C6">
        <w:rPr>
          <w:rFonts w:ascii="Arial" w:hAnsi="Arial" w:cs="Arial"/>
        </w:rPr>
        <w:t xml:space="preserve"> representada pela Senhora Ana Carla Lopes</w:t>
      </w:r>
      <w:r w:rsidR="00DA39BF">
        <w:rPr>
          <w:rFonts w:ascii="Arial" w:hAnsi="Arial" w:cs="Arial"/>
        </w:rPr>
        <w:t>, ACM ASSESSORIA AMBIENTAL LTDA</w:t>
      </w:r>
      <w:r w:rsidR="008426C6">
        <w:rPr>
          <w:rFonts w:ascii="Arial" w:hAnsi="Arial" w:cs="Arial"/>
        </w:rPr>
        <w:t xml:space="preserve"> representada pela Senhora Carmem Maria Radeski</w:t>
      </w:r>
      <w:r w:rsidR="00DA39BF">
        <w:rPr>
          <w:rFonts w:ascii="Arial" w:hAnsi="Arial" w:cs="Arial"/>
        </w:rPr>
        <w:t>, ESCRITÓRIO  AMBIENTAL FRESCHI LTDA - ME</w:t>
      </w:r>
      <w:r w:rsidR="008426C6">
        <w:rPr>
          <w:rFonts w:ascii="Arial" w:hAnsi="Arial" w:cs="Arial"/>
        </w:rPr>
        <w:t xml:space="preserve"> </w:t>
      </w:r>
      <w:r w:rsidR="00DA39BF">
        <w:rPr>
          <w:rFonts w:ascii="Arial" w:hAnsi="Arial" w:cs="Arial"/>
        </w:rPr>
        <w:t xml:space="preserve"> e CONSERV SOLUÇÕES AMBIENTAIS LTDA</w:t>
      </w:r>
      <w:r w:rsidR="008426C6">
        <w:rPr>
          <w:rFonts w:ascii="Arial" w:hAnsi="Arial" w:cs="Arial"/>
        </w:rPr>
        <w:t xml:space="preserve"> não estiveram representadas. </w:t>
      </w:r>
      <w:r w:rsidR="00C25CAD">
        <w:rPr>
          <w:rFonts w:ascii="Arial" w:hAnsi="Arial" w:cs="Arial"/>
        </w:rPr>
        <w:t xml:space="preserve">Considerando o disposto no Decreto Executivo nº 027/2016, de 31 de maio de 2016, que define para cumprimento do disposto no artigo 47 e seguintes da Lei Complementar nº 123/2016, a abrangência geográfica das expressões "âmbito local" e "âmbito regional", e dá outras providências, as empresas PFG POÇOS ARTESIANOS LTDA e AQUABONA ASSESSORIA AMBIENTAL E SEGURANÇA DO TRABALHO LTDA, SME, estão foram da área de abrangência do disposto no referido documento legal. Os envelopes de documentos e propostas foram rubricados pela Comissão de Licitações e prepostos das empresas representadas, sendo guardados lacrados e indevassáveis no cofre municipal. </w:t>
      </w:r>
      <w:r w:rsidR="004E6797">
        <w:rPr>
          <w:rFonts w:ascii="Arial" w:hAnsi="Arial" w:cs="Arial"/>
        </w:rPr>
        <w:t>A Comissão de Licitações, abre prazo de recurso de</w:t>
      </w:r>
      <w:r w:rsidR="00202421">
        <w:rPr>
          <w:rFonts w:ascii="Arial" w:hAnsi="Arial" w:cs="Arial"/>
        </w:rPr>
        <w:t xml:space="preserve"> </w:t>
      </w:r>
      <w:r w:rsidR="004E6797">
        <w:rPr>
          <w:rFonts w:ascii="Arial" w:hAnsi="Arial" w:cs="Arial"/>
        </w:rPr>
        <w:t>dois</w:t>
      </w:r>
      <w:r w:rsidR="00202421">
        <w:rPr>
          <w:rFonts w:ascii="Arial" w:hAnsi="Arial" w:cs="Arial"/>
        </w:rPr>
        <w:t xml:space="preserve">(02) </w:t>
      </w:r>
      <w:r w:rsidR="004E6797">
        <w:rPr>
          <w:rFonts w:ascii="Arial" w:hAnsi="Arial" w:cs="Arial"/>
        </w:rPr>
        <w:t>dias úteis referente as decisões. Os prepostos das empresas representadas, solicitaram cópia da Ata, assinada, pedido deferido pela Comissão, registrando-se, para fins tanto da solicitação quanto como da entrega do documento solicitado. As demais empresas serão notificadas das decisões da Comissão de Licitações</w:t>
      </w:r>
      <w:r w:rsidR="00132139">
        <w:rPr>
          <w:rFonts w:ascii="Arial" w:hAnsi="Arial" w:cs="Arial"/>
        </w:rPr>
        <w:t>, na forma da Lei</w:t>
      </w:r>
      <w:r w:rsidR="004E6797">
        <w:rPr>
          <w:rFonts w:ascii="Arial" w:hAnsi="Arial" w:cs="Arial"/>
        </w:rPr>
        <w:t xml:space="preserve">. </w:t>
      </w:r>
      <w:r w:rsidR="00AB3811">
        <w:rPr>
          <w:rFonts w:ascii="Arial" w:eastAsia="Arial Unicode MS" w:hAnsi="Arial" w:cs="Arial"/>
        </w:rPr>
        <w:t xml:space="preserve">Nada mais havendo a tratar encerrou-se a reunião e a presente Ata que </w:t>
      </w:r>
      <w:r w:rsidR="004E6797">
        <w:rPr>
          <w:rFonts w:ascii="Arial" w:eastAsia="Arial Unicode MS" w:hAnsi="Arial" w:cs="Arial"/>
        </w:rPr>
        <w:t xml:space="preserve">lida e achada conforme, </w:t>
      </w:r>
      <w:r w:rsidR="00AB3811">
        <w:rPr>
          <w:rFonts w:ascii="Arial" w:eastAsia="Arial Unicode MS" w:hAnsi="Arial" w:cs="Arial"/>
        </w:rPr>
        <w:t>segue assinada pelos presentes.</w:t>
      </w:r>
    </w:p>
    <w:p w:rsidR="00694EF0" w:rsidRDefault="00694EF0" w:rsidP="00F60378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</w:rPr>
      </w:pPr>
    </w:p>
    <w:sectPr w:rsidR="00694EF0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D43" w:rsidRDefault="00B32D43" w:rsidP="004D17ED">
      <w:r>
        <w:separator/>
      </w:r>
    </w:p>
  </w:endnote>
  <w:endnote w:type="continuationSeparator" w:id="1">
    <w:p w:rsidR="00B32D43" w:rsidRDefault="00B32D43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D43" w:rsidRDefault="00B32D43" w:rsidP="004D17ED">
      <w:r>
        <w:separator/>
      </w:r>
    </w:p>
  </w:footnote>
  <w:footnote w:type="continuationSeparator" w:id="1">
    <w:p w:rsidR="00B32D43" w:rsidRDefault="00B32D43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C92308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4DD9"/>
    <w:rsid w:val="00026171"/>
    <w:rsid w:val="00034F79"/>
    <w:rsid w:val="000405EF"/>
    <w:rsid w:val="0004239D"/>
    <w:rsid w:val="00045C36"/>
    <w:rsid w:val="000542A1"/>
    <w:rsid w:val="00084B26"/>
    <w:rsid w:val="00096A7B"/>
    <w:rsid w:val="000B3715"/>
    <w:rsid w:val="000E4A4E"/>
    <w:rsid w:val="000E63B6"/>
    <w:rsid w:val="000F08F2"/>
    <w:rsid w:val="001016DE"/>
    <w:rsid w:val="00120F30"/>
    <w:rsid w:val="0013074F"/>
    <w:rsid w:val="00132139"/>
    <w:rsid w:val="00150559"/>
    <w:rsid w:val="00157DA8"/>
    <w:rsid w:val="001807A3"/>
    <w:rsid w:val="00181E84"/>
    <w:rsid w:val="0018343E"/>
    <w:rsid w:val="001929AC"/>
    <w:rsid w:val="001C436A"/>
    <w:rsid w:val="001C671E"/>
    <w:rsid w:val="001C6A54"/>
    <w:rsid w:val="001E327B"/>
    <w:rsid w:val="001E3FEA"/>
    <w:rsid w:val="001E5D9F"/>
    <w:rsid w:val="00202421"/>
    <w:rsid w:val="002235E0"/>
    <w:rsid w:val="002247AE"/>
    <w:rsid w:val="0022618C"/>
    <w:rsid w:val="0023016D"/>
    <w:rsid w:val="002317C1"/>
    <w:rsid w:val="00231E88"/>
    <w:rsid w:val="0023401D"/>
    <w:rsid w:val="00245E85"/>
    <w:rsid w:val="002729AB"/>
    <w:rsid w:val="00274BD4"/>
    <w:rsid w:val="00280496"/>
    <w:rsid w:val="00283551"/>
    <w:rsid w:val="00287828"/>
    <w:rsid w:val="002C50C3"/>
    <w:rsid w:val="002D449C"/>
    <w:rsid w:val="002E59BE"/>
    <w:rsid w:val="002E6089"/>
    <w:rsid w:val="0030610D"/>
    <w:rsid w:val="0031016C"/>
    <w:rsid w:val="003209E1"/>
    <w:rsid w:val="00331CB6"/>
    <w:rsid w:val="003551C1"/>
    <w:rsid w:val="003760A6"/>
    <w:rsid w:val="00387BFC"/>
    <w:rsid w:val="0039549D"/>
    <w:rsid w:val="003A5EC4"/>
    <w:rsid w:val="003C0B7B"/>
    <w:rsid w:val="003D0EE8"/>
    <w:rsid w:val="003F5189"/>
    <w:rsid w:val="00403F01"/>
    <w:rsid w:val="00407228"/>
    <w:rsid w:val="00434A80"/>
    <w:rsid w:val="004414E6"/>
    <w:rsid w:val="00444BA5"/>
    <w:rsid w:val="00483C38"/>
    <w:rsid w:val="00491FA6"/>
    <w:rsid w:val="004A4516"/>
    <w:rsid w:val="004A6D80"/>
    <w:rsid w:val="004D17ED"/>
    <w:rsid w:val="004D6BD3"/>
    <w:rsid w:val="004E6797"/>
    <w:rsid w:val="004F10AC"/>
    <w:rsid w:val="00500AA1"/>
    <w:rsid w:val="00524151"/>
    <w:rsid w:val="0053316F"/>
    <w:rsid w:val="005465A2"/>
    <w:rsid w:val="00553764"/>
    <w:rsid w:val="00572DE2"/>
    <w:rsid w:val="005A02AB"/>
    <w:rsid w:val="005B3048"/>
    <w:rsid w:val="005B5AA0"/>
    <w:rsid w:val="005B6B8B"/>
    <w:rsid w:val="005F177C"/>
    <w:rsid w:val="005F65E5"/>
    <w:rsid w:val="006158FB"/>
    <w:rsid w:val="00616EBE"/>
    <w:rsid w:val="006204BB"/>
    <w:rsid w:val="00631F4F"/>
    <w:rsid w:val="00644C04"/>
    <w:rsid w:val="00662DDE"/>
    <w:rsid w:val="0068217E"/>
    <w:rsid w:val="00682D56"/>
    <w:rsid w:val="0069408E"/>
    <w:rsid w:val="00694EF0"/>
    <w:rsid w:val="006A6342"/>
    <w:rsid w:val="006B4FD3"/>
    <w:rsid w:val="006B6601"/>
    <w:rsid w:val="006C60E1"/>
    <w:rsid w:val="006D60F4"/>
    <w:rsid w:val="006D6926"/>
    <w:rsid w:val="006D692E"/>
    <w:rsid w:val="007059D4"/>
    <w:rsid w:val="00707E78"/>
    <w:rsid w:val="00721BEF"/>
    <w:rsid w:val="00740D89"/>
    <w:rsid w:val="00754056"/>
    <w:rsid w:val="007544E3"/>
    <w:rsid w:val="00756BFE"/>
    <w:rsid w:val="00770A79"/>
    <w:rsid w:val="00771650"/>
    <w:rsid w:val="00777CD1"/>
    <w:rsid w:val="0078566F"/>
    <w:rsid w:val="00791954"/>
    <w:rsid w:val="007A62E0"/>
    <w:rsid w:val="007C0B13"/>
    <w:rsid w:val="007F2FE7"/>
    <w:rsid w:val="00807AD1"/>
    <w:rsid w:val="0081511D"/>
    <w:rsid w:val="00832A91"/>
    <w:rsid w:val="008426C6"/>
    <w:rsid w:val="008523C3"/>
    <w:rsid w:val="00870DB9"/>
    <w:rsid w:val="00882E42"/>
    <w:rsid w:val="008856CF"/>
    <w:rsid w:val="00887B6B"/>
    <w:rsid w:val="008A0D72"/>
    <w:rsid w:val="008A449E"/>
    <w:rsid w:val="008C55CD"/>
    <w:rsid w:val="008E04E3"/>
    <w:rsid w:val="008F6217"/>
    <w:rsid w:val="00902983"/>
    <w:rsid w:val="009149C1"/>
    <w:rsid w:val="00915FE4"/>
    <w:rsid w:val="00933755"/>
    <w:rsid w:val="009345E7"/>
    <w:rsid w:val="00937A67"/>
    <w:rsid w:val="009419D1"/>
    <w:rsid w:val="0094790B"/>
    <w:rsid w:val="009512E2"/>
    <w:rsid w:val="00952BFD"/>
    <w:rsid w:val="00961697"/>
    <w:rsid w:val="009A34F0"/>
    <w:rsid w:val="009A3BA5"/>
    <w:rsid w:val="009B57FA"/>
    <w:rsid w:val="009C21C8"/>
    <w:rsid w:val="009C36B7"/>
    <w:rsid w:val="009E559A"/>
    <w:rsid w:val="009E55B6"/>
    <w:rsid w:val="009F3F70"/>
    <w:rsid w:val="009F7659"/>
    <w:rsid w:val="00A04E2B"/>
    <w:rsid w:val="00A17129"/>
    <w:rsid w:val="00A326BA"/>
    <w:rsid w:val="00A41AC0"/>
    <w:rsid w:val="00A9348C"/>
    <w:rsid w:val="00AB3811"/>
    <w:rsid w:val="00AC2332"/>
    <w:rsid w:val="00AE5B2C"/>
    <w:rsid w:val="00AE777D"/>
    <w:rsid w:val="00AF594D"/>
    <w:rsid w:val="00AF6EFB"/>
    <w:rsid w:val="00B05268"/>
    <w:rsid w:val="00B067E7"/>
    <w:rsid w:val="00B1394E"/>
    <w:rsid w:val="00B22BCE"/>
    <w:rsid w:val="00B32D43"/>
    <w:rsid w:val="00B507AA"/>
    <w:rsid w:val="00B50BA3"/>
    <w:rsid w:val="00B64301"/>
    <w:rsid w:val="00B73CC3"/>
    <w:rsid w:val="00B76380"/>
    <w:rsid w:val="00B82FCA"/>
    <w:rsid w:val="00B873EA"/>
    <w:rsid w:val="00B908C4"/>
    <w:rsid w:val="00BB2734"/>
    <w:rsid w:val="00BC7A44"/>
    <w:rsid w:val="00BD6BD7"/>
    <w:rsid w:val="00BE4D13"/>
    <w:rsid w:val="00C231D3"/>
    <w:rsid w:val="00C25CAD"/>
    <w:rsid w:val="00C34300"/>
    <w:rsid w:val="00C41B00"/>
    <w:rsid w:val="00C4617B"/>
    <w:rsid w:val="00C53259"/>
    <w:rsid w:val="00C54FDF"/>
    <w:rsid w:val="00C56FBF"/>
    <w:rsid w:val="00C616C9"/>
    <w:rsid w:val="00C836EE"/>
    <w:rsid w:val="00C847D9"/>
    <w:rsid w:val="00C92308"/>
    <w:rsid w:val="00C96C2F"/>
    <w:rsid w:val="00CB1E1F"/>
    <w:rsid w:val="00CC4529"/>
    <w:rsid w:val="00CF124D"/>
    <w:rsid w:val="00CF1EF5"/>
    <w:rsid w:val="00D2099B"/>
    <w:rsid w:val="00D34FAF"/>
    <w:rsid w:val="00D36121"/>
    <w:rsid w:val="00D513D3"/>
    <w:rsid w:val="00D51BC3"/>
    <w:rsid w:val="00D63AA4"/>
    <w:rsid w:val="00D871C8"/>
    <w:rsid w:val="00DA39BF"/>
    <w:rsid w:val="00DA77CC"/>
    <w:rsid w:val="00DB4AEB"/>
    <w:rsid w:val="00DB66E9"/>
    <w:rsid w:val="00DC121C"/>
    <w:rsid w:val="00DF08D7"/>
    <w:rsid w:val="00DF0F35"/>
    <w:rsid w:val="00DF1D68"/>
    <w:rsid w:val="00DF2A9A"/>
    <w:rsid w:val="00E2350A"/>
    <w:rsid w:val="00E27668"/>
    <w:rsid w:val="00E3105C"/>
    <w:rsid w:val="00E42C39"/>
    <w:rsid w:val="00E56818"/>
    <w:rsid w:val="00E640D7"/>
    <w:rsid w:val="00E67117"/>
    <w:rsid w:val="00E80C1E"/>
    <w:rsid w:val="00E977E9"/>
    <w:rsid w:val="00EA1552"/>
    <w:rsid w:val="00EC03E9"/>
    <w:rsid w:val="00EC4E61"/>
    <w:rsid w:val="00EC6AA0"/>
    <w:rsid w:val="00EE3676"/>
    <w:rsid w:val="00EF0232"/>
    <w:rsid w:val="00F27A48"/>
    <w:rsid w:val="00F30194"/>
    <w:rsid w:val="00F55E02"/>
    <w:rsid w:val="00F60378"/>
    <w:rsid w:val="00F611D0"/>
    <w:rsid w:val="00F66330"/>
    <w:rsid w:val="00F714AD"/>
    <w:rsid w:val="00F90C3B"/>
    <w:rsid w:val="00F928F5"/>
    <w:rsid w:val="00F96062"/>
    <w:rsid w:val="00FA1EA1"/>
    <w:rsid w:val="00FA4570"/>
    <w:rsid w:val="00FB3B5C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0378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F603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15</cp:revision>
  <cp:lastPrinted>2018-07-13T17:42:00Z</cp:lastPrinted>
  <dcterms:created xsi:type="dcterms:W3CDTF">2018-07-13T17:02:00Z</dcterms:created>
  <dcterms:modified xsi:type="dcterms:W3CDTF">2018-07-13T17:50:00Z</dcterms:modified>
</cp:coreProperties>
</file>