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>. 3</w:t>
      </w:r>
      <w:r w:rsidR="00917C40">
        <w:rPr>
          <w:rStyle w:val="Forte"/>
          <w:rFonts w:ascii="Arial" w:hAnsi="Arial" w:cs="Arial"/>
          <w:color w:val="252525"/>
        </w:rPr>
        <w:t>54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28123C">
      <w:pPr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917C40">
        <w:rPr>
          <w:rFonts w:ascii="Arial" w:hAnsi="Arial" w:cs="Arial"/>
          <w:color w:val="252525"/>
        </w:rPr>
        <w:t>418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917C40">
        <w:rPr>
          <w:rFonts w:ascii="Arial" w:hAnsi="Arial" w:cs="Arial"/>
          <w:color w:val="252525"/>
        </w:rPr>
        <w:t>vacinas contra Brucelose para serem aplicadas em bovinos fêmeas de 03 a 08 meses pelo veterinário, em propriedades rurais do Município.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9C" w:rsidRDefault="00C1179C" w:rsidP="00194A21">
      <w:pPr>
        <w:spacing w:after="0" w:line="240" w:lineRule="auto"/>
      </w:pPr>
      <w:r>
        <w:separator/>
      </w:r>
    </w:p>
  </w:endnote>
  <w:endnote w:type="continuationSeparator" w:id="0">
    <w:p w:rsidR="00C1179C" w:rsidRDefault="00C1179C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9C" w:rsidRDefault="00C1179C" w:rsidP="00194A21">
      <w:pPr>
        <w:spacing w:after="0" w:line="240" w:lineRule="auto"/>
      </w:pPr>
      <w:r>
        <w:separator/>
      </w:r>
    </w:p>
  </w:footnote>
  <w:footnote w:type="continuationSeparator" w:id="0">
    <w:p w:rsidR="00C1179C" w:rsidRDefault="00C1179C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28123C"/>
    <w:rsid w:val="004F6C48"/>
    <w:rsid w:val="006109B4"/>
    <w:rsid w:val="006A1724"/>
    <w:rsid w:val="007447C3"/>
    <w:rsid w:val="007C1C0D"/>
    <w:rsid w:val="0091788C"/>
    <w:rsid w:val="00917C40"/>
    <w:rsid w:val="00C1179C"/>
    <w:rsid w:val="00C85AE7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2024-07-17T13:34:00Z</cp:lastPrinted>
  <dcterms:created xsi:type="dcterms:W3CDTF">2024-07-17T13:34:00Z</dcterms:created>
  <dcterms:modified xsi:type="dcterms:W3CDTF">2024-07-17T13:34:00Z</dcterms:modified>
</cp:coreProperties>
</file>