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431/2024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material de expediente (cadernos de veículos) para controle da utilização dos veículos e máquinas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material de expediente (cadernos de veículos) para controle da utilização dos veículos e máquinas do município..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Caderno de veículos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431/2024.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Caderno de veículos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86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 xml:space="preserve">, objetivando a contratação de empresa para </w:t>
      </w:r>
      <w:r>
        <w:rPr>
          <w:sz w:val="24"/>
          <w:szCs w:val="24"/>
        </w:rPr>
        <w:t>a</w:t>
      </w:r>
      <w:r>
        <w:rPr>
          <w:sz w:val="24"/>
          <w:szCs w:val="24"/>
        </w:rPr>
        <w:t>quisição de material de expediente (cadernos de veículos) para controle da utilização dos veículos e máquinas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20 dias após entrega da mercadoria.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material de expediente (cadernos de veículos) para controle da utilização dos veículos e máquinas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requisitado pela secretaria competente.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Caderno de veículos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339030160000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26/07/24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LibreOffice/6.4.4.2$Windows_X86_64 LibreOffice_project/3d775be2011f3886db32dfd395a6a6d1ca2630ff</Application>
  <Pages>3</Pages>
  <Words>612</Words>
  <Characters>3592</Characters>
  <CharactersWithSpaces>4169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2024-07-26T09:03:34Z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