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4F3" w:rsidRDefault="00F55F6F">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35/2024</w:t>
      </w:r>
    </w:p>
    <w:p w:rsidR="00BA54F3" w:rsidRDefault="00F55F6F">
      <w:pPr>
        <w:pStyle w:val="Standard"/>
        <w:jc w:val="center"/>
        <w:rPr>
          <w:rFonts w:ascii="Times New Roman" w:hAnsi="Times New Roman" w:cs="Times New Roman"/>
          <w:b/>
          <w:bCs/>
          <w:sz w:val="22"/>
          <w:szCs w:val="22"/>
        </w:rPr>
      </w:pPr>
      <w:r>
        <w:rPr>
          <w:rFonts w:ascii="Times New Roman" w:hAnsi="Times New Roman" w:cs="Consolas"/>
          <w:b/>
          <w:bCs/>
          <w:sz w:val="22"/>
          <w:szCs w:val="22"/>
        </w:rPr>
        <w:t>Processo nº 481</w:t>
      </w:r>
      <w:r>
        <w:rPr>
          <w:rFonts w:ascii="Times New Roman" w:hAnsi="Times New Roman" w:cs="Times New Roman"/>
          <w:b/>
          <w:bCs/>
          <w:sz w:val="22"/>
          <w:szCs w:val="22"/>
        </w:rPr>
        <w:t>/2024</w:t>
      </w:r>
    </w:p>
    <w:p w:rsidR="00F55F6F" w:rsidRDefault="00F55F6F">
      <w:pPr>
        <w:pStyle w:val="Standard"/>
        <w:jc w:val="center"/>
        <w:rPr>
          <w:rFonts w:ascii="Times New Roman" w:hAnsi="Times New Roman" w:cs="Consolas"/>
          <w:b/>
          <w:bCs/>
          <w:sz w:val="22"/>
          <w:szCs w:val="22"/>
        </w:rPr>
      </w:pPr>
      <w:r>
        <w:rPr>
          <w:rFonts w:ascii="Times New Roman" w:hAnsi="Times New Roman" w:cs="Times New Roman"/>
          <w:b/>
          <w:bCs/>
          <w:sz w:val="22"/>
          <w:szCs w:val="22"/>
        </w:rPr>
        <w:t>Registro de Preço</w:t>
      </w:r>
    </w:p>
    <w:p w:rsidR="00BA54F3" w:rsidRDefault="00BA54F3">
      <w:pPr>
        <w:pStyle w:val="Standard"/>
        <w:jc w:val="both"/>
        <w:rPr>
          <w:rFonts w:ascii="Times New Roman" w:hAnsi="Times New Roman" w:cs="Consolas"/>
          <w:sz w:val="22"/>
          <w:szCs w:val="22"/>
        </w:rPr>
      </w:pPr>
    </w:p>
    <w:p w:rsidR="00BA54F3" w:rsidRDefault="00F55F6F">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Unitário por Item</w:t>
      </w:r>
    </w:p>
    <w:p w:rsidR="00BA54F3" w:rsidRDefault="00BA54F3">
      <w:pPr>
        <w:pStyle w:val="Standard"/>
        <w:jc w:val="both"/>
        <w:rPr>
          <w:rFonts w:ascii="Times New Roman" w:hAnsi="Times New Roman" w:cs="Consolas"/>
          <w:sz w:val="22"/>
          <w:szCs w:val="22"/>
        </w:rPr>
      </w:pPr>
    </w:p>
    <w:p w:rsidR="00BA54F3" w:rsidRDefault="00F55F6F" w:rsidP="006B3DAD">
      <w:pPr>
        <w:pStyle w:val="Standard"/>
        <w:ind w:left="3969"/>
        <w:jc w:val="both"/>
        <w:rPr>
          <w:rFonts w:ascii="Times New Roman" w:hAnsi="Times New Roman" w:cs="Times New Roman"/>
          <w:sz w:val="22"/>
          <w:szCs w:val="22"/>
        </w:rPr>
      </w:pPr>
      <w:r w:rsidRPr="006B3DAD">
        <w:rPr>
          <w:rFonts w:ascii="Times New Roman" w:hAnsi="Times New Roman" w:cs="Consolas"/>
          <w:sz w:val="22"/>
          <w:szCs w:val="22"/>
        </w:rPr>
        <w:t xml:space="preserve">Edital de pregão presencial para </w:t>
      </w:r>
      <w:r w:rsidR="006B3DAD" w:rsidRPr="006B3DAD">
        <w:rPr>
          <w:rFonts w:ascii="Times New Roman" w:hAnsi="Times New Roman" w:cs="Times New Roman"/>
          <w:bCs/>
          <w:sz w:val="22"/>
          <w:szCs w:val="22"/>
        </w:rPr>
        <w:t>Contratação de empresa para locação de horas máquinas de retroescavadeira traçada (4X4)</w:t>
      </w:r>
      <w:r w:rsidR="006B3DAD" w:rsidRPr="006B3DAD">
        <w:rPr>
          <w:rFonts w:ascii="Times New Roman" w:eastAsia="Arial Unicode MS" w:hAnsi="Times New Roman" w:cs="Times New Roman"/>
          <w:sz w:val="22"/>
          <w:szCs w:val="22"/>
        </w:rPr>
        <w:t xml:space="preserve"> instituído pela </w:t>
      </w:r>
      <w:r w:rsidR="006B3DAD" w:rsidRPr="006B3DAD">
        <w:rPr>
          <w:rFonts w:ascii="Times New Roman" w:hAnsi="Times New Roman" w:cs="Times New Roman"/>
          <w:bCs/>
          <w:sz w:val="22"/>
          <w:szCs w:val="22"/>
        </w:rPr>
        <w:t>lei municipal nº 3.208/2017, de 08 de agosto de 2017</w:t>
      </w:r>
      <w:r w:rsidR="006B3DAD">
        <w:rPr>
          <w:rFonts w:ascii="Times New Roman" w:hAnsi="Times New Roman" w:cs="Times New Roman"/>
          <w:sz w:val="22"/>
          <w:szCs w:val="22"/>
        </w:rPr>
        <w:t>.</w:t>
      </w:r>
    </w:p>
    <w:p w:rsidR="006B3DAD" w:rsidRPr="006B3DAD" w:rsidRDefault="006B3DAD" w:rsidP="006B3DAD">
      <w:pPr>
        <w:pStyle w:val="Standard"/>
        <w:ind w:left="3969"/>
        <w:jc w:val="both"/>
        <w:rPr>
          <w:rFonts w:ascii="Times New Roman" w:hAnsi="Times New Roman" w:cs="Consolas"/>
          <w:sz w:val="22"/>
          <w:szCs w:val="22"/>
        </w:rPr>
      </w:pPr>
    </w:p>
    <w:p w:rsidR="00BA54F3" w:rsidRDefault="00F55F6F">
      <w:pPr>
        <w:pStyle w:val="Standard"/>
        <w:jc w:val="both"/>
        <w:rPr>
          <w:rFonts w:ascii="Times New Roman" w:hAnsi="Times New Roman"/>
          <w:sz w:val="22"/>
          <w:szCs w:val="22"/>
        </w:rPr>
      </w:pP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dia </w:t>
      </w:r>
      <w:r w:rsidR="00A77507">
        <w:rPr>
          <w:rFonts w:ascii="Times New Roman" w:hAnsi="Times New Roman" w:cs="Consolas"/>
          <w:b/>
          <w:bCs/>
          <w:sz w:val="22"/>
          <w:szCs w:val="22"/>
        </w:rPr>
        <w:t>09</w:t>
      </w:r>
      <w:r>
        <w:rPr>
          <w:rFonts w:ascii="Times New Roman" w:hAnsi="Times New Roman" w:cs="Consolas"/>
          <w:b/>
          <w:bCs/>
          <w:sz w:val="22"/>
          <w:szCs w:val="22"/>
        </w:rPr>
        <w:t>/</w:t>
      </w:r>
      <w:r w:rsidR="00A77507">
        <w:rPr>
          <w:rFonts w:ascii="Times New Roman" w:hAnsi="Times New Roman" w:cs="Consolas"/>
          <w:b/>
          <w:bCs/>
          <w:sz w:val="22"/>
          <w:szCs w:val="22"/>
        </w:rPr>
        <w:t>10</w:t>
      </w:r>
      <w:r>
        <w:rPr>
          <w:rFonts w:ascii="Times New Roman" w:hAnsi="Times New Roman" w:cs="Consolas"/>
          <w:b/>
          <w:bCs/>
          <w:sz w:val="22"/>
          <w:szCs w:val="22"/>
        </w:rPr>
        <w:t>/24</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dos bens descritos no item 1, processando-se essa licitação nos termos da Lei Federal nº 14.133 de 1º de abril de 2021.</w:t>
      </w:r>
    </w:p>
    <w:p w:rsidR="00BA54F3" w:rsidRDefault="00BA54F3">
      <w:pPr>
        <w:pStyle w:val="Standard"/>
        <w:jc w:val="both"/>
        <w:rPr>
          <w:rFonts w:ascii="Times New Roman" w:hAnsi="Times New Roman" w:cs="Consolas"/>
          <w:sz w:val="22"/>
          <w:szCs w:val="22"/>
        </w:rPr>
      </w:pPr>
    </w:p>
    <w:p w:rsidR="00BA54F3" w:rsidRDefault="00F55F6F">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BA54F3" w:rsidRPr="00A56145" w:rsidRDefault="00F55F6F">
      <w:pPr>
        <w:pStyle w:val="Standard"/>
        <w:jc w:val="both"/>
        <w:rPr>
          <w:rFonts w:ascii="Times New Roman" w:hAnsi="Times New Roman" w:cs="Times New Roman"/>
          <w:sz w:val="22"/>
          <w:szCs w:val="22"/>
        </w:rPr>
      </w:pPr>
      <w:r w:rsidRPr="00A56145">
        <w:rPr>
          <w:rFonts w:ascii="Times New Roman" w:hAnsi="Times New Roman" w:cs="Times New Roman"/>
          <w:sz w:val="22"/>
          <w:szCs w:val="22"/>
        </w:rPr>
        <w:t>Constitui objeto da presente licitação a contratação para o fornecimento dos seguintes produtos, cujas descrições e condições de entrega estão detalhadas n</w:t>
      </w:r>
      <w:r w:rsidR="006B3DAD">
        <w:rPr>
          <w:rFonts w:ascii="Times New Roman" w:hAnsi="Times New Roman" w:cs="Times New Roman"/>
          <w:sz w:val="22"/>
          <w:szCs w:val="22"/>
        </w:rPr>
        <w:t>o Termo de Referência:</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709"/>
        <w:gridCol w:w="851"/>
        <w:gridCol w:w="4394"/>
        <w:gridCol w:w="1276"/>
        <w:gridCol w:w="1113"/>
        <w:gridCol w:w="1438"/>
      </w:tblGrid>
      <w:tr w:rsidR="00BA54F3" w:rsidRPr="00A56145" w:rsidTr="00A56145">
        <w:tc>
          <w:tcPr>
            <w:tcW w:w="709" w:type="dxa"/>
            <w:tcBorders>
              <w:top w:val="single" w:sz="2" w:space="0" w:color="000000"/>
              <w:left w:val="single" w:sz="2" w:space="0" w:color="000000"/>
              <w:bottom w:val="single" w:sz="2" w:space="0" w:color="000000"/>
            </w:tcBorders>
          </w:tcPr>
          <w:p w:rsidR="00BA54F3" w:rsidRPr="00A56145" w:rsidRDefault="00F55F6F">
            <w:pPr>
              <w:pStyle w:val="Contedodatabela"/>
              <w:jc w:val="center"/>
              <w:rPr>
                <w:sz w:val="22"/>
                <w:szCs w:val="22"/>
              </w:rPr>
            </w:pPr>
            <w:r w:rsidRPr="00A56145">
              <w:rPr>
                <w:sz w:val="22"/>
                <w:szCs w:val="22"/>
              </w:rPr>
              <w:t>Lote</w:t>
            </w:r>
          </w:p>
        </w:tc>
        <w:tc>
          <w:tcPr>
            <w:tcW w:w="851" w:type="dxa"/>
            <w:tcBorders>
              <w:top w:val="single" w:sz="2" w:space="0" w:color="000000"/>
              <w:left w:val="single" w:sz="2" w:space="0" w:color="000000"/>
              <w:bottom w:val="single" w:sz="2" w:space="0" w:color="000000"/>
            </w:tcBorders>
          </w:tcPr>
          <w:p w:rsidR="00BA54F3" w:rsidRPr="00A56145" w:rsidRDefault="00F55F6F">
            <w:pPr>
              <w:pStyle w:val="Contedodatabela"/>
              <w:jc w:val="center"/>
              <w:rPr>
                <w:sz w:val="22"/>
                <w:szCs w:val="22"/>
              </w:rPr>
            </w:pPr>
            <w:r w:rsidRPr="00A56145">
              <w:rPr>
                <w:sz w:val="22"/>
                <w:szCs w:val="22"/>
              </w:rPr>
              <w:t>Item</w:t>
            </w:r>
          </w:p>
        </w:tc>
        <w:tc>
          <w:tcPr>
            <w:tcW w:w="4394" w:type="dxa"/>
            <w:tcBorders>
              <w:top w:val="single" w:sz="2" w:space="0" w:color="000000"/>
              <w:left w:val="single" w:sz="2" w:space="0" w:color="000000"/>
              <w:bottom w:val="single" w:sz="2" w:space="0" w:color="000000"/>
            </w:tcBorders>
          </w:tcPr>
          <w:p w:rsidR="00BA54F3" w:rsidRPr="00A56145" w:rsidRDefault="00F55F6F">
            <w:pPr>
              <w:pStyle w:val="Contedodatabela"/>
              <w:jc w:val="center"/>
              <w:rPr>
                <w:sz w:val="22"/>
                <w:szCs w:val="22"/>
              </w:rPr>
            </w:pPr>
            <w:r w:rsidRPr="00A56145">
              <w:rPr>
                <w:sz w:val="22"/>
                <w:szCs w:val="22"/>
              </w:rPr>
              <w:t>Descrição</w:t>
            </w:r>
          </w:p>
        </w:tc>
        <w:tc>
          <w:tcPr>
            <w:tcW w:w="1276" w:type="dxa"/>
            <w:tcBorders>
              <w:top w:val="single" w:sz="2" w:space="0" w:color="000000"/>
              <w:left w:val="single" w:sz="2" w:space="0" w:color="000000"/>
              <w:bottom w:val="single" w:sz="2" w:space="0" w:color="000000"/>
            </w:tcBorders>
          </w:tcPr>
          <w:p w:rsidR="00BA54F3" w:rsidRPr="00A56145" w:rsidRDefault="00F55F6F">
            <w:pPr>
              <w:pStyle w:val="Contedodatabela"/>
              <w:jc w:val="center"/>
              <w:rPr>
                <w:sz w:val="22"/>
                <w:szCs w:val="22"/>
              </w:rPr>
            </w:pPr>
            <w:r w:rsidRPr="00A56145">
              <w:rPr>
                <w:sz w:val="22"/>
                <w:szCs w:val="22"/>
              </w:rPr>
              <w:t>Quantidade</w:t>
            </w:r>
          </w:p>
        </w:tc>
        <w:tc>
          <w:tcPr>
            <w:tcW w:w="1113" w:type="dxa"/>
            <w:tcBorders>
              <w:top w:val="single" w:sz="2" w:space="0" w:color="000000"/>
              <w:left w:val="single" w:sz="2" w:space="0" w:color="000000"/>
              <w:bottom w:val="single" w:sz="2" w:space="0" w:color="000000"/>
            </w:tcBorders>
          </w:tcPr>
          <w:p w:rsidR="00BA54F3" w:rsidRPr="00A56145" w:rsidRDefault="00F55F6F">
            <w:pPr>
              <w:pStyle w:val="Contedodatabela"/>
              <w:jc w:val="center"/>
              <w:rPr>
                <w:sz w:val="22"/>
                <w:szCs w:val="22"/>
              </w:rPr>
            </w:pPr>
            <w:r w:rsidRPr="00A56145">
              <w:rPr>
                <w:sz w:val="22"/>
                <w:szCs w:val="22"/>
              </w:rPr>
              <w:t>Unitário</w:t>
            </w:r>
          </w:p>
        </w:tc>
        <w:tc>
          <w:tcPr>
            <w:tcW w:w="1438" w:type="dxa"/>
            <w:tcBorders>
              <w:top w:val="single" w:sz="2" w:space="0" w:color="000000"/>
              <w:left w:val="single" w:sz="2" w:space="0" w:color="000000"/>
              <w:bottom w:val="single" w:sz="2" w:space="0" w:color="000000"/>
              <w:right w:val="single" w:sz="2" w:space="0" w:color="000000"/>
            </w:tcBorders>
          </w:tcPr>
          <w:p w:rsidR="00BA54F3" w:rsidRPr="00A56145" w:rsidRDefault="00F55F6F">
            <w:pPr>
              <w:pStyle w:val="Contedodatabela"/>
              <w:jc w:val="center"/>
              <w:rPr>
                <w:sz w:val="22"/>
                <w:szCs w:val="22"/>
              </w:rPr>
            </w:pPr>
            <w:r w:rsidRPr="00A56145">
              <w:rPr>
                <w:sz w:val="22"/>
                <w:szCs w:val="22"/>
              </w:rPr>
              <w:t>Total</w:t>
            </w:r>
          </w:p>
        </w:tc>
      </w:tr>
      <w:tr w:rsidR="00B25838" w:rsidRPr="00A56145" w:rsidTr="00A56145">
        <w:tc>
          <w:tcPr>
            <w:tcW w:w="709" w:type="dxa"/>
            <w:tcBorders>
              <w:left w:val="single" w:sz="2" w:space="0" w:color="000000"/>
              <w:bottom w:val="single" w:sz="2" w:space="0" w:color="000000"/>
            </w:tcBorders>
          </w:tcPr>
          <w:p w:rsidR="00B25838" w:rsidRPr="00A56145" w:rsidRDefault="00B25838" w:rsidP="00B25838">
            <w:pPr>
              <w:pStyle w:val="Contedodatabela"/>
              <w:jc w:val="center"/>
              <w:rPr>
                <w:sz w:val="22"/>
                <w:szCs w:val="22"/>
              </w:rPr>
            </w:pPr>
            <w:r w:rsidRPr="00A56145">
              <w:rPr>
                <w:sz w:val="22"/>
                <w:szCs w:val="22"/>
              </w:rPr>
              <w:t>1</w:t>
            </w:r>
          </w:p>
        </w:tc>
        <w:tc>
          <w:tcPr>
            <w:tcW w:w="851" w:type="dxa"/>
            <w:tcBorders>
              <w:left w:val="single" w:sz="2" w:space="0" w:color="000000"/>
              <w:bottom w:val="single" w:sz="2" w:space="0" w:color="000000"/>
            </w:tcBorders>
          </w:tcPr>
          <w:p w:rsidR="00B25838" w:rsidRPr="00A56145" w:rsidRDefault="00B25838" w:rsidP="00B25838">
            <w:pPr>
              <w:pStyle w:val="Contedodatabela"/>
              <w:jc w:val="center"/>
              <w:rPr>
                <w:sz w:val="22"/>
                <w:szCs w:val="22"/>
              </w:rPr>
            </w:pPr>
            <w:r w:rsidRPr="00A56145">
              <w:rPr>
                <w:sz w:val="22"/>
                <w:szCs w:val="22"/>
              </w:rPr>
              <w:t>1</w:t>
            </w:r>
          </w:p>
        </w:tc>
        <w:tc>
          <w:tcPr>
            <w:tcW w:w="4394" w:type="dxa"/>
            <w:tcBorders>
              <w:left w:val="single" w:sz="2" w:space="0" w:color="000000"/>
              <w:bottom w:val="single" w:sz="2" w:space="0" w:color="000000"/>
            </w:tcBorders>
          </w:tcPr>
          <w:p w:rsidR="00B25838" w:rsidRPr="00A56145" w:rsidRDefault="00B25838" w:rsidP="00B25838">
            <w:pPr>
              <w:pStyle w:val="Contedodatabela"/>
              <w:jc w:val="both"/>
              <w:rPr>
                <w:sz w:val="22"/>
                <w:szCs w:val="22"/>
              </w:rPr>
            </w:pPr>
            <w:r w:rsidRPr="00A56145">
              <w:rPr>
                <w:sz w:val="22"/>
                <w:szCs w:val="22"/>
              </w:rPr>
              <w:t xml:space="preserve">Locação por hora </w:t>
            </w:r>
            <w:r>
              <w:rPr>
                <w:sz w:val="22"/>
                <w:szCs w:val="22"/>
              </w:rPr>
              <w:t>de retroescavadeira sobre rodas traçada (4X4)</w:t>
            </w:r>
          </w:p>
        </w:tc>
        <w:tc>
          <w:tcPr>
            <w:tcW w:w="1276" w:type="dxa"/>
            <w:tcBorders>
              <w:left w:val="single" w:sz="2" w:space="0" w:color="000000"/>
              <w:bottom w:val="single" w:sz="2" w:space="0" w:color="000000"/>
            </w:tcBorders>
          </w:tcPr>
          <w:p w:rsidR="00B25838" w:rsidRPr="00A56145" w:rsidRDefault="00B25838" w:rsidP="00B25838">
            <w:pPr>
              <w:pStyle w:val="Contedodatabela"/>
              <w:jc w:val="center"/>
              <w:rPr>
                <w:sz w:val="22"/>
                <w:szCs w:val="22"/>
              </w:rPr>
            </w:pPr>
            <w:r w:rsidRPr="00A56145">
              <w:rPr>
                <w:sz w:val="22"/>
                <w:szCs w:val="22"/>
              </w:rPr>
              <w:t>800 horas</w:t>
            </w:r>
          </w:p>
        </w:tc>
        <w:tc>
          <w:tcPr>
            <w:tcW w:w="1113" w:type="dxa"/>
            <w:tcBorders>
              <w:left w:val="single" w:sz="2" w:space="0" w:color="000000"/>
              <w:bottom w:val="single" w:sz="2" w:space="0" w:color="000000"/>
            </w:tcBorders>
          </w:tcPr>
          <w:p w:rsidR="00B25838" w:rsidRDefault="00B25838" w:rsidP="00B25838">
            <w:pPr>
              <w:pStyle w:val="Standard"/>
              <w:jc w:val="right"/>
              <w:rPr>
                <w:rFonts w:ascii="Times New Roman" w:hAnsi="Times New Roman"/>
                <w:sz w:val="22"/>
                <w:szCs w:val="22"/>
              </w:rPr>
            </w:pPr>
            <w:r>
              <w:rPr>
                <w:rFonts w:ascii="Times New Roman" w:hAnsi="Times New Roman"/>
                <w:sz w:val="22"/>
                <w:szCs w:val="22"/>
              </w:rPr>
              <w:t>R$ 245,42</w:t>
            </w:r>
          </w:p>
        </w:tc>
        <w:tc>
          <w:tcPr>
            <w:tcW w:w="1438" w:type="dxa"/>
            <w:tcBorders>
              <w:left w:val="single" w:sz="2" w:space="0" w:color="000000"/>
              <w:bottom w:val="single" w:sz="2" w:space="0" w:color="000000"/>
              <w:right w:val="single" w:sz="2" w:space="0" w:color="000000"/>
            </w:tcBorders>
          </w:tcPr>
          <w:p w:rsidR="00B25838" w:rsidRDefault="00B25838" w:rsidP="00B25838">
            <w:pPr>
              <w:pStyle w:val="Standard"/>
              <w:jc w:val="right"/>
              <w:rPr>
                <w:rFonts w:ascii="Times New Roman" w:hAnsi="Times New Roman"/>
                <w:sz w:val="22"/>
                <w:szCs w:val="22"/>
              </w:rPr>
            </w:pPr>
            <w:r>
              <w:rPr>
                <w:rFonts w:ascii="Times New Roman" w:hAnsi="Times New Roman"/>
                <w:sz w:val="22"/>
                <w:szCs w:val="22"/>
              </w:rPr>
              <w:t>R$ 196.336,00</w:t>
            </w:r>
          </w:p>
        </w:tc>
      </w:tr>
    </w:tbl>
    <w:p w:rsidR="00A56145" w:rsidRDefault="00A56145" w:rsidP="00A56145">
      <w:pPr>
        <w:jc w:val="both"/>
        <w:rPr>
          <w:sz w:val="22"/>
          <w:szCs w:val="22"/>
        </w:rPr>
      </w:pPr>
    </w:p>
    <w:p w:rsidR="00A56145" w:rsidRPr="00A56145" w:rsidRDefault="00A56145" w:rsidP="00A56145">
      <w:pPr>
        <w:jc w:val="both"/>
        <w:rPr>
          <w:sz w:val="22"/>
          <w:szCs w:val="22"/>
        </w:rPr>
      </w:pPr>
      <w:r w:rsidRPr="00A56145">
        <w:rPr>
          <w:sz w:val="22"/>
          <w:szCs w:val="22"/>
        </w:rPr>
        <w:t>1.1</w:t>
      </w:r>
      <w:r>
        <w:rPr>
          <w:sz w:val="22"/>
          <w:szCs w:val="22"/>
        </w:rPr>
        <w:t>.</w:t>
      </w:r>
      <w:r w:rsidRPr="00A56145">
        <w:rPr>
          <w:sz w:val="22"/>
          <w:szCs w:val="22"/>
        </w:rPr>
        <w:t xml:space="preserve"> O subsídio será operacionalizado da seguinte forma:</w:t>
      </w:r>
    </w:p>
    <w:p w:rsidR="00A56145" w:rsidRPr="00A56145" w:rsidRDefault="00A56145" w:rsidP="00A56145">
      <w:pPr>
        <w:jc w:val="both"/>
        <w:rPr>
          <w:sz w:val="22"/>
          <w:szCs w:val="22"/>
        </w:rPr>
      </w:pPr>
      <w:r w:rsidRPr="00A56145">
        <w:rPr>
          <w:sz w:val="22"/>
          <w:szCs w:val="22"/>
        </w:rPr>
        <w:t xml:space="preserve">1.1.2. O preço máximo a ser pago será de R$ </w:t>
      </w:r>
      <w:r w:rsidR="00A77507">
        <w:rPr>
          <w:sz w:val="22"/>
          <w:szCs w:val="22"/>
        </w:rPr>
        <w:t>245,42</w:t>
      </w:r>
      <w:r w:rsidR="00A77507" w:rsidRPr="00A56145">
        <w:rPr>
          <w:sz w:val="22"/>
          <w:szCs w:val="22"/>
        </w:rPr>
        <w:t xml:space="preserve"> </w:t>
      </w:r>
      <w:r w:rsidRPr="00A56145">
        <w:rPr>
          <w:sz w:val="22"/>
          <w:szCs w:val="22"/>
        </w:rPr>
        <w:t>(</w:t>
      </w:r>
      <w:r>
        <w:rPr>
          <w:sz w:val="22"/>
          <w:szCs w:val="22"/>
        </w:rPr>
        <w:t xml:space="preserve">duzentos e quarenta e </w:t>
      </w:r>
      <w:r w:rsidR="00A77507">
        <w:rPr>
          <w:sz w:val="22"/>
          <w:szCs w:val="22"/>
        </w:rPr>
        <w:t>cinco</w:t>
      </w:r>
      <w:r>
        <w:rPr>
          <w:sz w:val="22"/>
          <w:szCs w:val="22"/>
        </w:rPr>
        <w:t xml:space="preserve"> reais com </w:t>
      </w:r>
      <w:r w:rsidR="00A77507">
        <w:rPr>
          <w:sz w:val="22"/>
          <w:szCs w:val="22"/>
        </w:rPr>
        <w:t>quarenta e dois</w:t>
      </w:r>
      <w:bookmarkStart w:id="0" w:name="_GoBack"/>
      <w:bookmarkEnd w:id="0"/>
      <w:r>
        <w:rPr>
          <w:sz w:val="22"/>
          <w:szCs w:val="22"/>
        </w:rPr>
        <w:t xml:space="preserve"> centavos) por hora, conforme Termo de </w:t>
      </w:r>
      <w:r w:rsidR="006B3DAD">
        <w:rPr>
          <w:sz w:val="22"/>
          <w:szCs w:val="22"/>
        </w:rPr>
        <w:t>Referência</w:t>
      </w:r>
      <w:r>
        <w:rPr>
          <w:sz w:val="22"/>
          <w:szCs w:val="22"/>
        </w:rPr>
        <w:t>;</w:t>
      </w:r>
    </w:p>
    <w:p w:rsidR="00A56145" w:rsidRPr="00A56145" w:rsidRDefault="00A56145" w:rsidP="00A56145">
      <w:pPr>
        <w:jc w:val="both"/>
        <w:rPr>
          <w:sz w:val="22"/>
          <w:szCs w:val="22"/>
        </w:rPr>
      </w:pPr>
      <w:r w:rsidRPr="00A56145">
        <w:rPr>
          <w:sz w:val="22"/>
          <w:szCs w:val="22"/>
        </w:rPr>
        <w:t>1.1.3 O Município pagará diretamente ao contratado, o valor licitado referente a duas horas do serviço prestado para cada domicílio rural, inscrito no programa;</w:t>
      </w:r>
    </w:p>
    <w:p w:rsidR="00A56145" w:rsidRPr="00A56145" w:rsidRDefault="00A56145" w:rsidP="00A56145">
      <w:pPr>
        <w:jc w:val="both"/>
        <w:rPr>
          <w:sz w:val="22"/>
          <w:szCs w:val="22"/>
        </w:rPr>
      </w:pPr>
      <w:r w:rsidRPr="00A56145">
        <w:rPr>
          <w:sz w:val="22"/>
          <w:szCs w:val="22"/>
        </w:rPr>
        <w:t xml:space="preserve">1.1.4 O Município concederá o incentivo previsto na </w:t>
      </w:r>
      <w:r w:rsidRPr="00A56145">
        <w:rPr>
          <w:bCs/>
          <w:sz w:val="22"/>
          <w:szCs w:val="22"/>
        </w:rPr>
        <w:t>lei municipal nº 3.208/2017</w:t>
      </w:r>
      <w:r w:rsidRPr="00A56145">
        <w:rPr>
          <w:sz w:val="22"/>
          <w:szCs w:val="22"/>
        </w:rPr>
        <w:t>, para cada domicílio rural;</w:t>
      </w:r>
    </w:p>
    <w:p w:rsidR="00A56145" w:rsidRPr="00A56145" w:rsidRDefault="00A56145" w:rsidP="00A56145">
      <w:pPr>
        <w:jc w:val="both"/>
        <w:rPr>
          <w:sz w:val="22"/>
          <w:szCs w:val="22"/>
        </w:rPr>
      </w:pPr>
      <w:r w:rsidRPr="00A56145">
        <w:rPr>
          <w:sz w:val="22"/>
          <w:szCs w:val="22"/>
        </w:rPr>
        <w:t>1.1.5 Os Agricultores interessados deverão fazer sua inscrição junto à Secretaria Municipal de Agricultura;</w:t>
      </w:r>
    </w:p>
    <w:p w:rsidR="00A56145" w:rsidRPr="00A56145" w:rsidRDefault="00A56145" w:rsidP="00A56145">
      <w:pPr>
        <w:jc w:val="both"/>
        <w:rPr>
          <w:sz w:val="22"/>
          <w:szCs w:val="22"/>
        </w:rPr>
      </w:pPr>
      <w:r w:rsidRPr="00A56145">
        <w:rPr>
          <w:sz w:val="22"/>
          <w:szCs w:val="22"/>
        </w:rPr>
        <w:t>1.1.6 As horas executadas em cada propriedade serão acompanhadas por servidor municipal, que as atestará, juntamente com o agricultor e o prestador de serviço parta fins de pagamento pelo Município;</w:t>
      </w:r>
    </w:p>
    <w:p w:rsidR="00A56145" w:rsidRPr="00A56145" w:rsidRDefault="00A56145" w:rsidP="00A56145">
      <w:pPr>
        <w:jc w:val="both"/>
        <w:rPr>
          <w:sz w:val="22"/>
          <w:szCs w:val="22"/>
        </w:rPr>
      </w:pPr>
      <w:r w:rsidRPr="00A56145">
        <w:rPr>
          <w:sz w:val="22"/>
          <w:szCs w:val="22"/>
        </w:rPr>
        <w:t>1.1.7 O subsídio previsto na lei</w:t>
      </w:r>
      <w:r w:rsidR="00EB5C22">
        <w:rPr>
          <w:sz w:val="22"/>
          <w:szCs w:val="22"/>
        </w:rPr>
        <w:t xml:space="preserve">, anexada ao presente edital, </w:t>
      </w:r>
      <w:r w:rsidR="00EB5C22" w:rsidRPr="00A56145">
        <w:rPr>
          <w:sz w:val="22"/>
          <w:szCs w:val="22"/>
        </w:rPr>
        <w:t>será</w:t>
      </w:r>
      <w:r w:rsidRPr="00A56145">
        <w:rPr>
          <w:sz w:val="22"/>
          <w:szCs w:val="22"/>
        </w:rPr>
        <w:t xml:space="preserve"> concedido, no máximo, uma vez por ano para os beneficiários;</w:t>
      </w:r>
    </w:p>
    <w:p w:rsidR="00A56145" w:rsidRPr="00A56145" w:rsidRDefault="00A56145" w:rsidP="00A56145">
      <w:pPr>
        <w:jc w:val="both"/>
        <w:rPr>
          <w:sz w:val="22"/>
          <w:szCs w:val="22"/>
        </w:rPr>
      </w:pPr>
      <w:r w:rsidRPr="00A56145">
        <w:rPr>
          <w:sz w:val="22"/>
          <w:szCs w:val="22"/>
        </w:rPr>
        <w:t>1.1.8 Os agricultores que necessitarem mais que duas horas de trabalho, pagarão, diretamente ao prestador de serviço o valor excedente, em igual ao que foi apurado em licitação</w:t>
      </w:r>
    </w:p>
    <w:p w:rsidR="00BA54F3" w:rsidRPr="00A56145" w:rsidRDefault="00BA54F3">
      <w:pPr>
        <w:pStyle w:val="Standard"/>
        <w:jc w:val="both"/>
        <w:rPr>
          <w:rFonts w:ascii="Times New Roman" w:hAnsi="Times New Roman" w:cs="Times New Roman"/>
          <w:sz w:val="22"/>
          <w:szCs w:val="22"/>
        </w:rPr>
      </w:pPr>
    </w:p>
    <w:p w:rsidR="00BA54F3" w:rsidRDefault="00F55F6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BA54F3" w:rsidRDefault="00BA54F3">
      <w:pPr>
        <w:pStyle w:val="Standard"/>
        <w:spacing w:line="276" w:lineRule="auto"/>
        <w:jc w:val="both"/>
        <w:rPr>
          <w:rFonts w:ascii="Times New Roman" w:hAnsi="Times New Roman" w:cs="Consolas"/>
          <w:sz w:val="22"/>
          <w:szCs w:val="22"/>
        </w:rPr>
      </w:pPr>
    </w:p>
    <w:p w:rsidR="00BA54F3" w:rsidRDefault="00F55F6F">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35</w:t>
      </w:r>
      <w:r>
        <w:rPr>
          <w:rFonts w:ascii="Times New Roman" w:hAnsi="Times New Roman" w:cs="Times New Roman"/>
          <w:sz w:val="22"/>
          <w:szCs w:val="22"/>
        </w:rPr>
        <w:t>/2024</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35</w:t>
      </w:r>
      <w:r>
        <w:rPr>
          <w:rFonts w:ascii="Times New Roman" w:hAnsi="Times New Roman" w:cs="Times New Roman"/>
          <w:sz w:val="22"/>
          <w:szCs w:val="22"/>
        </w:rPr>
        <w:t>/2024</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BA54F3" w:rsidRDefault="00BA54F3">
      <w:pPr>
        <w:pStyle w:val="Standard"/>
        <w:spacing w:line="276" w:lineRule="auto"/>
        <w:jc w:val="both"/>
        <w:rPr>
          <w:rFonts w:ascii="Times New Roman" w:hAnsi="Times New Roman" w:cs="Consolas"/>
          <w:sz w:val="22"/>
          <w:szCs w:val="22"/>
        </w:rPr>
      </w:pPr>
    </w:p>
    <w:p w:rsidR="00BA54F3" w:rsidRDefault="00F55F6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BA54F3" w:rsidRDefault="00BA54F3">
      <w:pPr>
        <w:pStyle w:val="Standard"/>
        <w:spacing w:line="276" w:lineRule="auto"/>
        <w:jc w:val="both"/>
        <w:rPr>
          <w:rFonts w:ascii="Times New Roman" w:hAnsi="Times New Roman" w:cs="Consolas"/>
          <w:sz w:val="22"/>
          <w:szCs w:val="22"/>
        </w:rPr>
      </w:pPr>
    </w:p>
    <w:p w:rsidR="00BA54F3" w:rsidRDefault="00F55F6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4.2. Uma vez encerrado o prazo para a entrega dos envelopes acima referidos, não será aceita a participação de nenhuma licitante retardatária.</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F55F6F" w:rsidRDefault="00F55F6F">
      <w:pPr>
        <w:pStyle w:val="Standard"/>
        <w:spacing w:line="276" w:lineRule="auto"/>
        <w:jc w:val="both"/>
        <w:rPr>
          <w:rFonts w:ascii="Times New Roman" w:hAnsi="Times New Roman" w:cs="Consolas"/>
          <w:sz w:val="22"/>
          <w:szCs w:val="22"/>
        </w:rPr>
      </w:pPr>
    </w:p>
    <w:p w:rsidR="00BA54F3" w:rsidRDefault="00F55F6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5.1. A proposta, cujo prazo de validade é fixado pela Administração em 60 dias úteis, deverá ser apresentada em folhas sequencialmente rubricadas, sendo a última datada e assinada pelo representante legal da empresa, ser redigida em linguagem clara, sem rasuras, ressalvas ou entrelinhas, e deverá conter:</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BA54F3" w:rsidRDefault="00BA54F3">
      <w:pPr>
        <w:pStyle w:val="Standard"/>
        <w:spacing w:line="276" w:lineRule="auto"/>
        <w:jc w:val="both"/>
        <w:rPr>
          <w:rFonts w:ascii="Times New Roman" w:hAnsi="Times New Roman" w:cs="Consolas"/>
          <w:sz w:val="22"/>
          <w:szCs w:val="22"/>
        </w:rPr>
      </w:pPr>
    </w:p>
    <w:p w:rsidR="00BA54F3" w:rsidRDefault="00F55F6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 Verificada a conformidade com os requisitos estabelecidos neste edital, a autora da oferta de valor mais baixo e as das ofertas com preços até 10% (dez por cento) </w:t>
      </w:r>
      <w:r w:rsidR="00EB5C22">
        <w:rPr>
          <w:rFonts w:ascii="Times New Roman" w:hAnsi="Times New Roman" w:cs="Consolas"/>
          <w:sz w:val="22"/>
          <w:szCs w:val="22"/>
        </w:rPr>
        <w:t>superior</w:t>
      </w:r>
      <w:r>
        <w:rPr>
          <w:rFonts w:ascii="Times New Roman" w:hAnsi="Times New Roman" w:cs="Consolas"/>
          <w:sz w:val="22"/>
          <w:szCs w:val="22"/>
        </w:rPr>
        <w:t xml:space="preserve"> àquela poderão fazer novos lances, verbais e sucessivos, na forma dos itens subsequentes, até a proclamação da vencedora.</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6.11. Encerrada a etapa competitiva e ordenadas as ofertas, de acordo com o menor preço apresentado, o pregoeiro verificará a aceitabilidade da proposta de valor mais baixo, comparando-a com os valores </w:t>
      </w:r>
      <w:r>
        <w:rPr>
          <w:rFonts w:ascii="Times New Roman" w:hAnsi="Times New Roman" w:cs="Consolas"/>
          <w:sz w:val="22"/>
          <w:szCs w:val="22"/>
        </w:rPr>
        <w:lastRenderedPageBreak/>
        <w:t>consignados em planilha de custos, decidindo motivadamente a respeito.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Pr>
          <w:rFonts w:ascii="Times New Roman" w:hAnsi="Times New Roman" w:cs="Consolas"/>
          <w:sz w:val="22"/>
          <w:szCs w:val="22"/>
        </w:rPr>
        <w:t>3.5.,</w:t>
      </w:r>
      <w:proofErr w:type="gramEnd"/>
      <w:r>
        <w:rPr>
          <w:rFonts w:ascii="Times New Roman" w:hAnsi="Times New Roman" w:cs="Consolas"/>
          <w:sz w:val="22"/>
          <w:szCs w:val="22"/>
        </w:rPr>
        <w:t xml:space="preserve"> deste edital.</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BA54F3" w:rsidRDefault="00BA54F3">
      <w:pPr>
        <w:pStyle w:val="Standard"/>
        <w:spacing w:line="276" w:lineRule="auto"/>
        <w:jc w:val="both"/>
        <w:rPr>
          <w:rFonts w:ascii="Times New Roman" w:hAnsi="Times New Roman" w:cs="Consolas"/>
          <w:sz w:val="22"/>
          <w:szCs w:val="22"/>
        </w:rPr>
      </w:pP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BA54F3" w:rsidRDefault="00BA54F3">
      <w:pPr>
        <w:pStyle w:val="Standard"/>
        <w:spacing w:line="276" w:lineRule="auto"/>
        <w:jc w:val="both"/>
        <w:rPr>
          <w:rFonts w:ascii="Times New Roman" w:hAnsi="Times New Roman" w:cs="Consolas"/>
          <w:sz w:val="22"/>
          <w:szCs w:val="22"/>
        </w:rPr>
      </w:pPr>
    </w:p>
    <w:p w:rsidR="00BA54F3" w:rsidRDefault="00F55F6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BA54F3" w:rsidRDefault="00BA54F3">
      <w:pPr>
        <w:pStyle w:val="Standard"/>
        <w:spacing w:line="276" w:lineRule="auto"/>
        <w:jc w:val="both"/>
        <w:rPr>
          <w:rFonts w:ascii="Times New Roman" w:hAnsi="Times New Roman" w:cs="Consolas"/>
          <w:sz w:val="22"/>
          <w:szCs w:val="22"/>
        </w:rPr>
      </w:pPr>
    </w:p>
    <w:p w:rsidR="006B3DAD" w:rsidRDefault="006B3DAD">
      <w:pPr>
        <w:pStyle w:val="Standard"/>
        <w:spacing w:line="276" w:lineRule="auto"/>
        <w:jc w:val="both"/>
        <w:rPr>
          <w:rFonts w:ascii="Times New Roman" w:hAnsi="Times New Roman" w:cs="Consolas"/>
          <w:sz w:val="22"/>
          <w:szCs w:val="22"/>
        </w:rPr>
      </w:pPr>
    </w:p>
    <w:p w:rsidR="00BA54F3" w:rsidRDefault="00F55F6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BA54F3" w:rsidRDefault="00BA54F3">
      <w:pPr>
        <w:pStyle w:val="Standard"/>
        <w:spacing w:line="276" w:lineRule="auto"/>
        <w:jc w:val="both"/>
        <w:rPr>
          <w:rFonts w:ascii="Times New Roman" w:hAnsi="Times New Roman" w:cs="Consolas"/>
          <w:sz w:val="22"/>
          <w:szCs w:val="22"/>
        </w:rPr>
      </w:pPr>
    </w:p>
    <w:p w:rsidR="00BA54F3" w:rsidRDefault="00F55F6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 domicílio ou sede do licitante;</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declaração de cumprimento do disposto no inciso XXXIII do art. 7º da Constituição Federal, conforme o modelo do Decreto Federal n° 4.358/2002.</w:t>
      </w:r>
    </w:p>
    <w:p w:rsidR="00BA54F3" w:rsidRDefault="00BA54F3">
      <w:pPr>
        <w:pStyle w:val="Standard"/>
        <w:spacing w:line="276" w:lineRule="auto"/>
        <w:jc w:val="both"/>
        <w:rPr>
          <w:rFonts w:ascii="Times New Roman" w:hAnsi="Times New Roman" w:cs="Consolas"/>
          <w:sz w:val="22"/>
          <w:szCs w:val="22"/>
        </w:rPr>
      </w:pPr>
    </w:p>
    <w:p w:rsidR="00BA54F3" w:rsidRDefault="00F55F6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BA54F3" w:rsidRDefault="00BA54F3">
      <w:pPr>
        <w:pStyle w:val="Standard"/>
        <w:spacing w:line="276" w:lineRule="auto"/>
        <w:jc w:val="both"/>
        <w:rPr>
          <w:rFonts w:ascii="Times New Roman" w:hAnsi="Times New Roman" w:cs="Consolas"/>
          <w:sz w:val="22"/>
          <w:szCs w:val="22"/>
        </w:rPr>
      </w:pP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BA54F3" w:rsidRDefault="00BA54F3">
      <w:pPr>
        <w:pStyle w:val="Standard"/>
        <w:spacing w:line="276" w:lineRule="auto"/>
        <w:jc w:val="both"/>
        <w:rPr>
          <w:rFonts w:ascii="Times New Roman" w:hAnsi="Times New Roman" w:cs="Consolas"/>
          <w:sz w:val="22"/>
          <w:szCs w:val="22"/>
        </w:rPr>
      </w:pPr>
    </w:p>
    <w:p w:rsidR="00BA54F3" w:rsidRDefault="00F55F6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8.1 Devido </w:t>
      </w:r>
      <w:proofErr w:type="spellStart"/>
      <w:r>
        <w:rPr>
          <w:rFonts w:ascii="Times New Roman" w:hAnsi="Times New Roman" w:cs="Consolas"/>
          <w:sz w:val="22"/>
          <w:szCs w:val="22"/>
        </w:rPr>
        <w:t>a</w:t>
      </w:r>
      <w:proofErr w:type="spellEnd"/>
      <w:r>
        <w:rPr>
          <w:rFonts w:ascii="Times New Roman" w:hAnsi="Times New Roman" w:cs="Consolas"/>
          <w:sz w:val="22"/>
          <w:szCs w:val="22"/>
        </w:rPr>
        <w:t xml:space="preserve"> baixa complexidade dos itens não será exigida garantia da proposta.</w:t>
      </w:r>
    </w:p>
    <w:p w:rsidR="00BA54F3" w:rsidRDefault="00BA54F3">
      <w:pPr>
        <w:pStyle w:val="Standard"/>
        <w:spacing w:line="276" w:lineRule="auto"/>
        <w:jc w:val="both"/>
        <w:rPr>
          <w:rFonts w:ascii="Times New Roman" w:hAnsi="Times New Roman" w:cs="Consolas"/>
          <w:sz w:val="22"/>
          <w:szCs w:val="22"/>
        </w:rPr>
      </w:pPr>
    </w:p>
    <w:p w:rsidR="00BA54F3" w:rsidRDefault="00F55F6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BA54F3" w:rsidRDefault="00BA54F3">
      <w:pPr>
        <w:pStyle w:val="Standard"/>
        <w:spacing w:line="276" w:lineRule="auto"/>
        <w:jc w:val="both"/>
        <w:rPr>
          <w:rFonts w:ascii="Times New Roman" w:hAnsi="Times New Roman" w:cs="Consolas"/>
          <w:sz w:val="22"/>
          <w:szCs w:val="22"/>
        </w:rPr>
      </w:pPr>
    </w:p>
    <w:p w:rsidR="00BA54F3" w:rsidRDefault="00F55F6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BA54F3" w:rsidRDefault="00BA54F3">
      <w:pPr>
        <w:pStyle w:val="Standard"/>
        <w:spacing w:line="276" w:lineRule="auto"/>
        <w:jc w:val="both"/>
        <w:rPr>
          <w:rFonts w:ascii="Times New Roman" w:hAnsi="Times New Roman" w:cs="Consolas"/>
          <w:sz w:val="22"/>
          <w:szCs w:val="22"/>
        </w:rPr>
      </w:pPr>
    </w:p>
    <w:p w:rsidR="00BA54F3" w:rsidRDefault="00F55F6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11.3. Quanto ao recurso apresentado em virtude do disposto </w:t>
      </w:r>
      <w:proofErr w:type="spellStart"/>
      <w:r>
        <w:rPr>
          <w:rFonts w:ascii="Times New Roman" w:hAnsi="Times New Roman" w:cs="Consolas"/>
          <w:sz w:val="22"/>
          <w:szCs w:val="22"/>
        </w:rPr>
        <w:t>nas</w:t>
      </w:r>
      <w:proofErr w:type="spellEnd"/>
      <w:r>
        <w:rPr>
          <w:rFonts w:ascii="Times New Roman" w:hAnsi="Times New Roman" w:cs="Consolas"/>
          <w:sz w:val="22"/>
          <w:szCs w:val="22"/>
        </w:rPr>
        <w:t xml:space="preserve"> alíneas “b” e “c” do item 11.1 do presente Edital, serão observadas as seguintes disposições: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BA54F3" w:rsidRDefault="00BA54F3">
      <w:pPr>
        <w:pStyle w:val="Standard"/>
        <w:spacing w:line="276" w:lineRule="auto"/>
        <w:jc w:val="both"/>
        <w:rPr>
          <w:rFonts w:ascii="Times New Roman" w:hAnsi="Times New Roman" w:cs="Consolas"/>
          <w:sz w:val="22"/>
          <w:szCs w:val="22"/>
        </w:rPr>
      </w:pPr>
    </w:p>
    <w:p w:rsidR="00BA54F3" w:rsidRDefault="00F55F6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BA54F3" w:rsidRDefault="00BA54F3">
      <w:pPr>
        <w:pStyle w:val="Standard"/>
        <w:spacing w:line="276" w:lineRule="auto"/>
        <w:jc w:val="both"/>
        <w:rPr>
          <w:rFonts w:ascii="Times New Roman" w:hAnsi="Times New Roman" w:cs="Consolas"/>
          <w:sz w:val="22"/>
          <w:szCs w:val="22"/>
        </w:rPr>
      </w:pPr>
    </w:p>
    <w:p w:rsidR="00BA54F3" w:rsidRDefault="00F55F6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BA54F3" w:rsidRDefault="00BA54F3">
      <w:pPr>
        <w:pStyle w:val="Standard"/>
        <w:spacing w:line="276" w:lineRule="auto"/>
        <w:jc w:val="both"/>
        <w:rPr>
          <w:rFonts w:ascii="Times New Roman" w:hAnsi="Times New Roman" w:cs="Consolas"/>
          <w:sz w:val="22"/>
          <w:szCs w:val="22"/>
        </w:rPr>
      </w:pPr>
    </w:p>
    <w:p w:rsidR="00BA54F3" w:rsidRDefault="00F55F6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BA54F3" w:rsidRDefault="00BA54F3">
      <w:pPr>
        <w:pStyle w:val="Standard"/>
        <w:spacing w:line="276" w:lineRule="auto"/>
        <w:jc w:val="both"/>
        <w:rPr>
          <w:rFonts w:ascii="Times New Roman" w:hAnsi="Times New Roman" w:cs="Consolas"/>
          <w:sz w:val="22"/>
          <w:szCs w:val="22"/>
        </w:rPr>
      </w:pPr>
    </w:p>
    <w:p w:rsidR="00A45B0D" w:rsidRDefault="00A45B0D">
      <w:pPr>
        <w:pStyle w:val="Standard"/>
        <w:spacing w:line="276" w:lineRule="auto"/>
        <w:jc w:val="both"/>
        <w:rPr>
          <w:rFonts w:ascii="Times New Roman" w:hAnsi="Times New Roman" w:cs="Consolas"/>
          <w:sz w:val="22"/>
          <w:szCs w:val="22"/>
        </w:rPr>
      </w:pPr>
    </w:p>
    <w:p w:rsidR="00BA54F3" w:rsidRDefault="00F55F6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BA54F3">
        <w:tc>
          <w:tcPr>
            <w:tcW w:w="3212" w:type="dxa"/>
            <w:tcBorders>
              <w:top w:val="single" w:sz="2" w:space="0" w:color="000000"/>
              <w:left w:val="single" w:sz="2" w:space="0" w:color="000000"/>
              <w:bottom w:val="single" w:sz="2" w:space="0" w:color="000000"/>
            </w:tcBorders>
          </w:tcPr>
          <w:p w:rsidR="00BA54F3" w:rsidRDefault="00F55F6F">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BA54F3" w:rsidRDefault="00F55F6F">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BA54F3" w:rsidRDefault="00F55F6F">
            <w:pPr>
              <w:pStyle w:val="Contedodatabela"/>
              <w:spacing w:line="276" w:lineRule="auto"/>
              <w:jc w:val="center"/>
              <w:rPr>
                <w:b/>
                <w:bCs/>
                <w:sz w:val="22"/>
                <w:szCs w:val="22"/>
              </w:rPr>
            </w:pPr>
            <w:r>
              <w:rPr>
                <w:b/>
                <w:bCs/>
                <w:sz w:val="22"/>
                <w:szCs w:val="22"/>
              </w:rPr>
              <w:t>Vinculado</w:t>
            </w:r>
          </w:p>
        </w:tc>
      </w:tr>
      <w:tr w:rsidR="00BA54F3">
        <w:tc>
          <w:tcPr>
            <w:tcW w:w="3212" w:type="dxa"/>
            <w:tcBorders>
              <w:left w:val="single" w:sz="2" w:space="0" w:color="000000"/>
              <w:bottom w:val="single" w:sz="2" w:space="0" w:color="000000"/>
            </w:tcBorders>
          </w:tcPr>
          <w:p w:rsidR="00BA54F3" w:rsidRDefault="00BA54F3">
            <w:pPr>
              <w:pStyle w:val="Contedodatabela"/>
              <w:spacing w:line="276" w:lineRule="auto"/>
              <w:jc w:val="both"/>
              <w:rPr>
                <w:sz w:val="22"/>
                <w:szCs w:val="22"/>
              </w:rPr>
            </w:pPr>
          </w:p>
        </w:tc>
        <w:tc>
          <w:tcPr>
            <w:tcW w:w="3212" w:type="dxa"/>
            <w:tcBorders>
              <w:left w:val="single" w:sz="2" w:space="0" w:color="000000"/>
              <w:bottom w:val="single" w:sz="2" w:space="0" w:color="000000"/>
            </w:tcBorders>
          </w:tcPr>
          <w:p w:rsidR="00BA54F3" w:rsidRDefault="00BA54F3">
            <w:pPr>
              <w:pStyle w:val="Contedodatabela"/>
              <w:spacing w:line="276" w:lineRule="auto"/>
              <w:jc w:val="both"/>
              <w:rPr>
                <w:sz w:val="22"/>
                <w:szCs w:val="22"/>
              </w:rPr>
            </w:pPr>
          </w:p>
        </w:tc>
        <w:tc>
          <w:tcPr>
            <w:tcW w:w="3213" w:type="dxa"/>
            <w:tcBorders>
              <w:left w:val="single" w:sz="2" w:space="0" w:color="000000"/>
              <w:bottom w:val="single" w:sz="2" w:space="0" w:color="000000"/>
              <w:right w:val="single" w:sz="2" w:space="0" w:color="000000"/>
            </w:tcBorders>
          </w:tcPr>
          <w:p w:rsidR="00BA54F3" w:rsidRDefault="00BA54F3">
            <w:pPr>
              <w:pStyle w:val="Contedodatabela"/>
              <w:spacing w:line="276" w:lineRule="auto"/>
              <w:jc w:val="both"/>
              <w:rPr>
                <w:sz w:val="22"/>
                <w:szCs w:val="22"/>
              </w:rPr>
            </w:pPr>
          </w:p>
        </w:tc>
      </w:tr>
    </w:tbl>
    <w:p w:rsidR="00BA54F3" w:rsidRDefault="00BA54F3">
      <w:pPr>
        <w:pStyle w:val="Standard"/>
        <w:spacing w:line="276" w:lineRule="auto"/>
        <w:jc w:val="both"/>
        <w:rPr>
          <w:rFonts w:ascii="Times New Roman" w:hAnsi="Times New Roman" w:cs="Consolas"/>
          <w:sz w:val="22"/>
          <w:szCs w:val="22"/>
        </w:rPr>
      </w:pP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Conforme contrato.</w:t>
      </w:r>
    </w:p>
    <w:p w:rsidR="00BA54F3" w:rsidRDefault="00BA54F3">
      <w:pPr>
        <w:pStyle w:val="Standard"/>
        <w:spacing w:line="276" w:lineRule="auto"/>
        <w:jc w:val="both"/>
        <w:rPr>
          <w:rFonts w:ascii="Times New Roman" w:hAnsi="Times New Roman" w:cs="Consolas"/>
          <w:sz w:val="22"/>
          <w:szCs w:val="22"/>
        </w:rPr>
      </w:pPr>
    </w:p>
    <w:p w:rsidR="00BA54F3" w:rsidRPr="00A56145" w:rsidRDefault="00F55F6F">
      <w:pPr>
        <w:pStyle w:val="Standard"/>
        <w:spacing w:line="276" w:lineRule="auto"/>
        <w:jc w:val="both"/>
        <w:rPr>
          <w:rFonts w:ascii="Times New Roman" w:hAnsi="Times New Roman" w:cs="Times New Roman"/>
          <w:b/>
          <w:bCs/>
          <w:sz w:val="22"/>
          <w:szCs w:val="22"/>
        </w:rPr>
      </w:pPr>
      <w:r w:rsidRPr="00A56145">
        <w:rPr>
          <w:rFonts w:ascii="Times New Roman" w:hAnsi="Times New Roman" w:cs="Times New Roman"/>
          <w:b/>
          <w:bCs/>
          <w:sz w:val="22"/>
          <w:szCs w:val="22"/>
        </w:rPr>
        <w:t>16. RECEBIMENTO DO OBJETO</w:t>
      </w:r>
    </w:p>
    <w:p w:rsidR="00A56145" w:rsidRPr="00A56145" w:rsidRDefault="00A56145" w:rsidP="00A56145">
      <w:pPr>
        <w:jc w:val="both"/>
        <w:rPr>
          <w:rFonts w:eastAsia="Arial Unicode MS"/>
          <w:sz w:val="22"/>
          <w:szCs w:val="22"/>
          <w:lang w:eastAsia="pt-BR"/>
        </w:rPr>
      </w:pPr>
      <w:r w:rsidRPr="00A56145">
        <w:rPr>
          <w:sz w:val="22"/>
          <w:szCs w:val="22"/>
        </w:rPr>
        <w:t>16.1</w:t>
      </w:r>
      <w:r w:rsidR="00F55F6F" w:rsidRPr="00A56145">
        <w:rPr>
          <w:sz w:val="22"/>
          <w:szCs w:val="22"/>
        </w:rPr>
        <w:t xml:space="preserve">. </w:t>
      </w:r>
      <w:r w:rsidRPr="00A56145">
        <w:rPr>
          <w:rFonts w:eastAsia="Arial Unicode MS"/>
          <w:sz w:val="22"/>
          <w:szCs w:val="22"/>
          <w:lang w:eastAsia="pt-BR"/>
        </w:rPr>
        <w:t xml:space="preserve">A prestação dos serviços deverá ser realizada na propriedade do beneficiário do programa. </w:t>
      </w:r>
    </w:p>
    <w:p w:rsidR="00A56145" w:rsidRPr="00A56145" w:rsidRDefault="00F55F6F" w:rsidP="00A56145">
      <w:pPr>
        <w:jc w:val="both"/>
        <w:rPr>
          <w:sz w:val="22"/>
          <w:szCs w:val="22"/>
          <w:lang w:eastAsia="pt-BR"/>
        </w:rPr>
      </w:pPr>
      <w:r w:rsidRPr="00A56145">
        <w:rPr>
          <w:sz w:val="22"/>
          <w:szCs w:val="22"/>
        </w:rPr>
        <w:t xml:space="preserve">16.2. </w:t>
      </w:r>
      <w:r w:rsidR="00A56145" w:rsidRPr="00A56145">
        <w:rPr>
          <w:rFonts w:eastAsia="Arial Unicode MS"/>
          <w:sz w:val="22"/>
          <w:szCs w:val="22"/>
          <w:lang w:eastAsia="pt-BR"/>
        </w:rPr>
        <w:t xml:space="preserve">A prestação dos serviços, objeto da licitação, deverá ter início num prazo máximo de até 10 (dez) dias, após </w:t>
      </w:r>
      <w:r w:rsidR="00A56145" w:rsidRPr="00A56145">
        <w:rPr>
          <w:sz w:val="22"/>
          <w:szCs w:val="22"/>
          <w:lang w:eastAsia="pt-BR"/>
        </w:rPr>
        <w:t>a emissão da Ordem de Compra expedida pelo Setor Competente da Prefeitura Municipal.</w:t>
      </w:r>
    </w:p>
    <w:p w:rsidR="00BA54F3" w:rsidRPr="00A56145" w:rsidRDefault="00F55F6F">
      <w:pPr>
        <w:pStyle w:val="Standard"/>
        <w:spacing w:line="276" w:lineRule="auto"/>
        <w:jc w:val="both"/>
        <w:rPr>
          <w:rFonts w:ascii="Times New Roman" w:hAnsi="Times New Roman" w:cs="Times New Roman"/>
          <w:sz w:val="22"/>
          <w:szCs w:val="22"/>
        </w:rPr>
      </w:pPr>
      <w:r w:rsidRPr="00A56145">
        <w:rPr>
          <w:rFonts w:ascii="Times New Roman" w:hAnsi="Times New Roman" w:cs="Times New Roman"/>
          <w:sz w:val="22"/>
          <w:szCs w:val="22"/>
        </w:rPr>
        <w:t>16.3. Verificada a desconformidade de algum dos produtos, a licitante vencedora deverá promover as correções necessárias no prazo máximo de 5 dias úteis, sujeitando-se às penalidades previstas neste edital.</w:t>
      </w:r>
    </w:p>
    <w:p w:rsidR="00BA54F3" w:rsidRPr="00A56145" w:rsidRDefault="00F55F6F">
      <w:pPr>
        <w:pStyle w:val="Standard"/>
        <w:spacing w:line="276" w:lineRule="auto"/>
        <w:jc w:val="both"/>
        <w:rPr>
          <w:rFonts w:ascii="Times New Roman" w:hAnsi="Times New Roman" w:cs="Times New Roman"/>
          <w:sz w:val="22"/>
          <w:szCs w:val="22"/>
        </w:rPr>
      </w:pPr>
      <w:r w:rsidRPr="00A56145">
        <w:rPr>
          <w:rFonts w:ascii="Times New Roman" w:hAnsi="Times New Roman" w:cs="Times New Roman"/>
          <w:sz w:val="22"/>
          <w:szCs w:val="22"/>
        </w:rPr>
        <w:t>16.4. O material a ser entregue deverá ser adequadamente acondicionado, de forma a permitir a completa preservação do mesmo e sua segurança durante o transporte.</w:t>
      </w:r>
    </w:p>
    <w:p w:rsidR="00BA54F3" w:rsidRPr="00A56145" w:rsidRDefault="00F55F6F">
      <w:pPr>
        <w:pStyle w:val="Standard"/>
        <w:spacing w:line="276" w:lineRule="auto"/>
        <w:jc w:val="both"/>
        <w:rPr>
          <w:rFonts w:ascii="Times New Roman" w:hAnsi="Times New Roman" w:cs="Times New Roman"/>
          <w:sz w:val="22"/>
          <w:szCs w:val="22"/>
        </w:rPr>
      </w:pPr>
      <w:r w:rsidRPr="00A56145">
        <w:rPr>
          <w:rFonts w:ascii="Times New Roman" w:hAnsi="Times New Roman" w:cs="Times New Roman"/>
          <w:sz w:val="22"/>
          <w:szCs w:val="22"/>
        </w:rPr>
        <w:t>16.5. A nota fiscal/fatura deverá, obrigatoriamente, ser entregue junto com o seu objeto.</w:t>
      </w:r>
    </w:p>
    <w:p w:rsidR="00BA54F3" w:rsidRDefault="00BA54F3">
      <w:pPr>
        <w:pStyle w:val="Standard"/>
        <w:spacing w:line="276" w:lineRule="auto"/>
        <w:jc w:val="both"/>
        <w:rPr>
          <w:rFonts w:ascii="Times New Roman" w:hAnsi="Times New Roman" w:cs="Consolas"/>
          <w:sz w:val="22"/>
          <w:szCs w:val="22"/>
        </w:rPr>
      </w:pPr>
    </w:p>
    <w:p w:rsidR="00BA54F3" w:rsidRDefault="00F55F6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17.3 As sanções previstas nas alíneas “a”, “c” e “d” do item 17.2. </w:t>
      </w:r>
      <w:proofErr w:type="gramStart"/>
      <w:r>
        <w:rPr>
          <w:rFonts w:ascii="Times New Roman" w:hAnsi="Times New Roman" w:cs="Consolas"/>
          <w:sz w:val="22"/>
          <w:szCs w:val="22"/>
        </w:rPr>
        <w:t>do</w:t>
      </w:r>
      <w:proofErr w:type="gramEnd"/>
      <w:r>
        <w:rPr>
          <w:rFonts w:ascii="Times New Roman" w:hAnsi="Times New Roman" w:cs="Consolas"/>
          <w:sz w:val="22"/>
          <w:szCs w:val="22"/>
        </w:rPr>
        <w:t xml:space="preserve"> presente Edital poderão ser aplicadas cumulativamente com a prevista na alínea “b” do mesmo item.</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17.6. A aplicação das sanções previstas no item 17.2. </w:t>
      </w:r>
      <w:proofErr w:type="gramStart"/>
      <w:r>
        <w:rPr>
          <w:rFonts w:ascii="Times New Roman" w:hAnsi="Times New Roman" w:cs="Consolas"/>
          <w:sz w:val="22"/>
          <w:szCs w:val="22"/>
        </w:rPr>
        <w:t>deste</w:t>
      </w:r>
      <w:proofErr w:type="gramEnd"/>
      <w:r>
        <w:rPr>
          <w:rFonts w:ascii="Times New Roman" w:hAnsi="Times New Roman" w:cs="Consolas"/>
          <w:sz w:val="22"/>
          <w:szCs w:val="22"/>
        </w:rPr>
        <w:t xml:space="preserve"> Edital não exclui, em hipótese alguma, a obrigação de reparação integral do dano causado à Administração Pública.</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BA54F3" w:rsidRDefault="00BA54F3">
      <w:pPr>
        <w:pStyle w:val="Standard"/>
        <w:spacing w:line="276" w:lineRule="auto"/>
        <w:jc w:val="both"/>
        <w:rPr>
          <w:rFonts w:ascii="Times New Roman" w:hAnsi="Times New Roman" w:cs="Consolas"/>
          <w:sz w:val="22"/>
          <w:szCs w:val="22"/>
        </w:rPr>
      </w:pPr>
    </w:p>
    <w:p w:rsidR="00BA54F3" w:rsidRDefault="00F55F6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BA54F3" w:rsidRDefault="00F55F6F">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BA54F3" w:rsidRDefault="00F55F6F">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BA54F3" w:rsidRDefault="00BA54F3">
      <w:pPr>
        <w:pStyle w:val="Standard"/>
        <w:spacing w:line="276" w:lineRule="auto"/>
        <w:jc w:val="both"/>
        <w:rPr>
          <w:rFonts w:ascii="Times New Roman" w:hAnsi="Times New Roman" w:cs="Consolas"/>
          <w:sz w:val="22"/>
          <w:szCs w:val="22"/>
        </w:rPr>
      </w:pPr>
    </w:p>
    <w:p w:rsidR="006B3DAD" w:rsidRDefault="006B3DAD">
      <w:pPr>
        <w:pStyle w:val="Standard"/>
        <w:spacing w:line="276" w:lineRule="auto"/>
        <w:jc w:val="both"/>
        <w:rPr>
          <w:rFonts w:ascii="Times New Roman" w:hAnsi="Times New Roman" w:cs="Consolas"/>
          <w:sz w:val="22"/>
          <w:szCs w:val="22"/>
        </w:rPr>
      </w:pPr>
    </w:p>
    <w:p w:rsidR="00BA54F3" w:rsidRDefault="00F55F6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BA54F3" w:rsidRDefault="00F55F6F">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BA54F3" w:rsidRDefault="00BA54F3">
      <w:pPr>
        <w:pStyle w:val="Standard"/>
        <w:spacing w:line="276" w:lineRule="auto"/>
        <w:jc w:val="both"/>
        <w:rPr>
          <w:rFonts w:ascii="Times New Roman" w:hAnsi="Times New Roman" w:cs="Consolas"/>
          <w:sz w:val="22"/>
          <w:szCs w:val="22"/>
        </w:rPr>
      </w:pPr>
    </w:p>
    <w:p w:rsidR="00BA54F3" w:rsidRDefault="00F55F6F">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05</w:t>
      </w:r>
      <w:r w:rsidR="006B3DAD">
        <w:rPr>
          <w:rFonts w:ascii="Times New Roman" w:hAnsi="Times New Roman" w:cs="Consolas"/>
          <w:sz w:val="22"/>
          <w:szCs w:val="22"/>
        </w:rPr>
        <w:t xml:space="preserve"> de setembro de 2024</w:t>
      </w:r>
    </w:p>
    <w:p w:rsidR="00BA54F3" w:rsidRDefault="00BA54F3">
      <w:pPr>
        <w:pStyle w:val="Standard"/>
        <w:spacing w:line="276" w:lineRule="auto"/>
        <w:jc w:val="center"/>
        <w:rPr>
          <w:rFonts w:ascii="Times New Roman" w:hAnsi="Times New Roman" w:cs="Consolas"/>
          <w:sz w:val="22"/>
          <w:szCs w:val="22"/>
        </w:rPr>
      </w:pPr>
    </w:p>
    <w:p w:rsidR="00BA54F3" w:rsidRDefault="00BA54F3">
      <w:pPr>
        <w:pStyle w:val="Standard"/>
        <w:spacing w:line="276" w:lineRule="auto"/>
        <w:jc w:val="center"/>
        <w:rPr>
          <w:rFonts w:ascii="Times New Roman" w:hAnsi="Times New Roman" w:cs="Consolas"/>
          <w:sz w:val="22"/>
          <w:szCs w:val="22"/>
        </w:rPr>
      </w:pPr>
    </w:p>
    <w:p w:rsidR="00BA54F3" w:rsidRDefault="00F55F6F">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dos Santos Brum</w:t>
      </w:r>
    </w:p>
    <w:p w:rsidR="00BA54F3" w:rsidRDefault="00F55F6F">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BA54F3" w:rsidRDefault="00F55F6F">
      <w:pPr>
        <w:pStyle w:val="Standard"/>
        <w:spacing w:line="276" w:lineRule="auto"/>
        <w:rPr>
          <w:b/>
          <w:bCs/>
        </w:rPr>
      </w:pPr>
      <w:r>
        <w:rPr>
          <w:rFonts w:ascii="Times New Roman" w:hAnsi="Times New Roman" w:cs="Consolas"/>
          <w:b/>
          <w:bCs/>
          <w:sz w:val="22"/>
          <w:szCs w:val="22"/>
        </w:rPr>
        <w:t xml:space="preserve">TERMO DE CONTRATO Nº </w:t>
      </w:r>
      <w:proofErr w:type="spellStart"/>
      <w:r>
        <w:rPr>
          <w:rFonts w:ascii="Times New Roman" w:hAnsi="Times New Roman" w:cs="Consolas"/>
          <w:b/>
          <w:bCs/>
          <w:sz w:val="22"/>
          <w:szCs w:val="22"/>
        </w:rPr>
        <w:t>xxx</w:t>
      </w:r>
      <w:proofErr w:type="spellEnd"/>
      <w:r>
        <w:rPr>
          <w:rFonts w:ascii="Times New Roman" w:hAnsi="Times New Roman" w:cs="Consolas"/>
          <w:b/>
          <w:bCs/>
          <w:sz w:val="22"/>
          <w:szCs w:val="22"/>
        </w:rPr>
        <w:t>/</w:t>
      </w:r>
      <w:proofErr w:type="spellStart"/>
      <w:r>
        <w:rPr>
          <w:rFonts w:ascii="Times New Roman" w:hAnsi="Times New Roman" w:cs="Consolas"/>
          <w:b/>
          <w:bCs/>
          <w:sz w:val="22"/>
          <w:szCs w:val="22"/>
        </w:rPr>
        <w:t>xx</w:t>
      </w:r>
      <w:proofErr w:type="spellEnd"/>
    </w:p>
    <w:p w:rsidR="00BA54F3" w:rsidRDefault="00BA54F3">
      <w:pPr>
        <w:pStyle w:val="Standard"/>
        <w:spacing w:line="276" w:lineRule="auto"/>
        <w:jc w:val="both"/>
        <w:rPr>
          <w:rFonts w:ascii="Times New Roman" w:hAnsi="Times New Roman" w:cs="Consolas"/>
          <w:sz w:val="22"/>
          <w:szCs w:val="22"/>
        </w:rPr>
      </w:pPr>
    </w:p>
    <w:p w:rsidR="00BA54F3" w:rsidRPr="006B3DAD" w:rsidRDefault="00F55F6F">
      <w:pPr>
        <w:pStyle w:val="Standard"/>
        <w:spacing w:line="276" w:lineRule="auto"/>
        <w:ind w:left="3969"/>
        <w:jc w:val="both"/>
        <w:rPr>
          <w:rFonts w:ascii="Times New Roman" w:hAnsi="Times New Roman" w:cs="Times New Roman"/>
        </w:rPr>
      </w:pPr>
      <w:r w:rsidRPr="006B3DAD">
        <w:rPr>
          <w:rFonts w:ascii="Times New Roman" w:hAnsi="Times New Roman" w:cs="Times New Roman"/>
          <w:sz w:val="22"/>
          <w:szCs w:val="22"/>
        </w:rPr>
        <w:t xml:space="preserve">CONTRATO ADMINISTRATIVO Nº XX/XXX PARA </w:t>
      </w:r>
      <w:r w:rsidRPr="006B3DAD">
        <w:rPr>
          <w:rFonts w:ascii="Times New Roman" w:hAnsi="Times New Roman" w:cs="Times New Roman"/>
          <w:b/>
          <w:bCs/>
          <w:sz w:val="22"/>
          <w:szCs w:val="22"/>
        </w:rPr>
        <w:t xml:space="preserve">Contratação de empresa para locação de horas máquinas de </w:t>
      </w:r>
      <w:r w:rsidR="006B3DAD" w:rsidRPr="006B3DAD">
        <w:rPr>
          <w:rFonts w:ascii="Times New Roman" w:hAnsi="Times New Roman" w:cs="Times New Roman"/>
          <w:b/>
          <w:bCs/>
          <w:sz w:val="22"/>
          <w:szCs w:val="22"/>
        </w:rPr>
        <w:t>retroescavadeira traçada (4X4)</w:t>
      </w:r>
      <w:r w:rsidR="006B3DAD" w:rsidRPr="006B3DAD">
        <w:rPr>
          <w:rFonts w:ascii="Times New Roman" w:eastAsia="Arial Unicode MS" w:hAnsi="Times New Roman" w:cs="Times New Roman"/>
          <w:sz w:val="22"/>
          <w:szCs w:val="22"/>
        </w:rPr>
        <w:t xml:space="preserve"> </w:t>
      </w:r>
      <w:r w:rsidR="006B3DAD" w:rsidRPr="006B3DAD">
        <w:rPr>
          <w:rFonts w:ascii="Times New Roman" w:eastAsia="Arial Unicode MS" w:hAnsi="Times New Roman" w:cs="Times New Roman"/>
          <w:b/>
          <w:sz w:val="22"/>
          <w:szCs w:val="22"/>
        </w:rPr>
        <w:t xml:space="preserve">instituído pela </w:t>
      </w:r>
      <w:r w:rsidR="006B3DAD" w:rsidRPr="006B3DAD">
        <w:rPr>
          <w:rFonts w:ascii="Times New Roman" w:hAnsi="Times New Roman" w:cs="Times New Roman"/>
          <w:b/>
          <w:bCs/>
          <w:sz w:val="22"/>
          <w:szCs w:val="22"/>
        </w:rPr>
        <w:t>lei municipal nº 3.208/2017, de 08 de agosto de 2017</w:t>
      </w:r>
      <w:r w:rsidRPr="006B3DAD">
        <w:rPr>
          <w:rFonts w:ascii="Times New Roman" w:hAnsi="Times New Roman" w:cs="Times New Roman"/>
          <w:b/>
          <w:sz w:val="22"/>
          <w:szCs w:val="22"/>
        </w:rPr>
        <w:t>,</w:t>
      </w:r>
      <w:r w:rsidRPr="006B3DAD">
        <w:rPr>
          <w:rFonts w:ascii="Times New Roman" w:hAnsi="Times New Roman" w:cs="Times New Roman"/>
          <w:sz w:val="22"/>
          <w:szCs w:val="22"/>
        </w:rPr>
        <w:t xml:space="preserve"> QUE FIRMAM O MUNICÍPIO DE VIADUTOS E A EMPRESA XXXX.</w:t>
      </w:r>
    </w:p>
    <w:p w:rsidR="00BA54F3" w:rsidRDefault="00BA54F3">
      <w:pPr>
        <w:pStyle w:val="Standard"/>
        <w:spacing w:line="276" w:lineRule="auto"/>
        <w:jc w:val="both"/>
        <w:rPr>
          <w:rFonts w:ascii="Times New Roman" w:hAnsi="Times New Roman" w:cs="Consolas"/>
          <w:sz w:val="22"/>
          <w:szCs w:val="22"/>
        </w:rPr>
      </w:pPr>
    </w:p>
    <w:p w:rsidR="00BA54F3" w:rsidRDefault="00F55F6F">
      <w:pPr>
        <w:pStyle w:val="Standard"/>
        <w:spacing w:line="276" w:lineRule="auto"/>
        <w:jc w:val="both"/>
      </w:pPr>
      <w:r>
        <w:rPr>
          <w:rFonts w:ascii="Times New Roman" w:hAnsi="Times New Roman" w:cs="Consolas"/>
          <w:sz w:val="22"/>
          <w:szCs w:val="22"/>
        </w:rPr>
        <w:t>Aos 05/09/24,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BA54F3" w:rsidRDefault="00BA54F3">
      <w:pPr>
        <w:pStyle w:val="Standard"/>
        <w:spacing w:line="276" w:lineRule="auto"/>
        <w:jc w:val="both"/>
        <w:rPr>
          <w:rFonts w:ascii="Times New Roman" w:hAnsi="Times New Roman" w:cs="Consolas"/>
          <w:sz w:val="22"/>
          <w:szCs w:val="22"/>
        </w:rPr>
      </w:pPr>
    </w:p>
    <w:p w:rsidR="00BA54F3" w:rsidRDefault="00F55F6F">
      <w:pPr>
        <w:pStyle w:val="Standard"/>
        <w:spacing w:line="276" w:lineRule="auto"/>
        <w:jc w:val="both"/>
      </w:pPr>
      <w:r>
        <w:rPr>
          <w:rFonts w:ascii="Times New Roman" w:hAnsi="Times New Roman" w:cs="Consolas"/>
          <w:b/>
          <w:bCs/>
          <w:sz w:val="22"/>
          <w:szCs w:val="22"/>
        </w:rPr>
        <w:t>CONTRATADO,</w:t>
      </w:r>
      <w:r>
        <w:rPr>
          <w:rFonts w:ascii="Times New Roman" w:hAnsi="Times New Roman" w:cs="Consolas"/>
          <w:sz w:val="22"/>
          <w:szCs w:val="22"/>
        </w:rPr>
        <w:t xml:space="preserve"> a empresa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estabelecido (a) /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na cidade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inscrito (a) no CNPJ/CPF sob o nº </w:t>
      </w:r>
      <w:proofErr w:type="spellStart"/>
      <w:r>
        <w:rPr>
          <w:rFonts w:ascii="Times New Roman" w:hAnsi="Times New Roman" w:cs="Consolas"/>
          <w:sz w:val="22"/>
          <w:szCs w:val="22"/>
        </w:rPr>
        <w:t>xxxx</w:t>
      </w:r>
      <w:proofErr w:type="spellEnd"/>
      <w:r>
        <w:rPr>
          <w:rFonts w:ascii="Times New Roman" w:hAnsi="Times New Roman" w:cs="Consolas"/>
          <w:sz w:val="22"/>
          <w:szCs w:val="22"/>
        </w:rPr>
        <w:t>, neste ato representado por seu representante legal, doravante denominada simplesmente CONTRATADA, celebram entre si o presente Contrato que será regido pelas cláusulas e condições que seguem.</w:t>
      </w:r>
    </w:p>
    <w:p w:rsidR="00BA54F3" w:rsidRDefault="00BA54F3">
      <w:pPr>
        <w:pStyle w:val="Standard"/>
        <w:spacing w:line="276" w:lineRule="auto"/>
        <w:jc w:val="both"/>
        <w:rPr>
          <w:rFonts w:ascii="Times New Roman" w:hAnsi="Times New Roman" w:cs="Consolas"/>
          <w:sz w:val="22"/>
          <w:szCs w:val="22"/>
        </w:rPr>
      </w:pPr>
    </w:p>
    <w:p w:rsidR="00BA54F3" w:rsidRDefault="00F55F6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O presente instrumento é fundamentado no procedimento realizado pela CONTRATANTE através do Pregão</w:t>
      </w:r>
      <w:r>
        <w:rPr>
          <w:rFonts w:ascii="Times New Roman" w:hAnsi="Times New Roman" w:cs="Times New Roman"/>
          <w:b/>
          <w:bCs/>
          <w:sz w:val="22"/>
          <w:szCs w:val="22"/>
        </w:rPr>
        <w:t xml:space="preserve"> Nº 35/2024, </w:t>
      </w:r>
      <w:r>
        <w:rPr>
          <w:rFonts w:ascii="Times New Roman" w:hAnsi="Times New Roman" w:cs="Consolas"/>
          <w:b/>
          <w:bCs/>
          <w:sz w:val="22"/>
          <w:szCs w:val="22"/>
        </w:rPr>
        <w:t>Processo nº 481</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BA54F3" w:rsidRDefault="00BA54F3">
      <w:pPr>
        <w:pStyle w:val="Standard"/>
        <w:spacing w:line="276" w:lineRule="auto"/>
        <w:jc w:val="both"/>
        <w:rPr>
          <w:rFonts w:ascii="Times New Roman" w:hAnsi="Times New Roman" w:cs="Consolas"/>
          <w:sz w:val="22"/>
          <w:szCs w:val="22"/>
        </w:rPr>
      </w:pPr>
    </w:p>
    <w:p w:rsidR="00BA54F3" w:rsidRDefault="00F55F6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presente contrato tem por </w:t>
      </w:r>
      <w:r w:rsidR="006B3DAD" w:rsidRPr="006B3DAD">
        <w:rPr>
          <w:rFonts w:ascii="Times New Roman" w:hAnsi="Times New Roman" w:cs="Times New Roman"/>
          <w:b/>
          <w:bCs/>
          <w:sz w:val="22"/>
          <w:szCs w:val="22"/>
        </w:rPr>
        <w:t>Contratação de empresa para locação de horas máquinas de retroescavadeira traçada (4X4)</w:t>
      </w:r>
      <w:r w:rsidR="006B3DAD" w:rsidRPr="006B3DAD">
        <w:rPr>
          <w:rFonts w:ascii="Times New Roman" w:eastAsia="Arial Unicode MS" w:hAnsi="Times New Roman" w:cs="Times New Roman"/>
          <w:sz w:val="22"/>
          <w:szCs w:val="22"/>
        </w:rPr>
        <w:t xml:space="preserve"> </w:t>
      </w:r>
      <w:r w:rsidR="006B3DAD" w:rsidRPr="006B3DAD">
        <w:rPr>
          <w:rFonts w:ascii="Times New Roman" w:eastAsia="Arial Unicode MS" w:hAnsi="Times New Roman" w:cs="Times New Roman"/>
          <w:b/>
          <w:sz w:val="22"/>
          <w:szCs w:val="22"/>
        </w:rPr>
        <w:t xml:space="preserve">instituído pela </w:t>
      </w:r>
      <w:r w:rsidR="006B3DAD" w:rsidRPr="006B3DAD">
        <w:rPr>
          <w:rFonts w:ascii="Times New Roman" w:hAnsi="Times New Roman" w:cs="Times New Roman"/>
          <w:b/>
          <w:bCs/>
          <w:sz w:val="22"/>
          <w:szCs w:val="22"/>
        </w:rPr>
        <w:t>lei municipal nº 3.208/2017, de 08 de agosto de 2017</w:t>
      </w:r>
      <w:r w:rsidR="006B3DAD">
        <w:rPr>
          <w:rFonts w:ascii="Times New Roman" w:hAnsi="Times New Roman" w:cs="Consolas"/>
          <w:sz w:val="22"/>
          <w:szCs w:val="22"/>
        </w:rPr>
        <w:t>,</w:t>
      </w:r>
      <w:r>
        <w:rPr>
          <w:rFonts w:ascii="Times New Roman" w:hAnsi="Times New Roman" w:cs="Consolas"/>
          <w:sz w:val="22"/>
          <w:szCs w:val="22"/>
        </w:rPr>
        <w:t xml:space="preserve"> conforme proposta vencedora.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1055"/>
        <w:gridCol w:w="1055"/>
        <w:gridCol w:w="3339"/>
        <w:gridCol w:w="1563"/>
        <w:gridCol w:w="1509"/>
        <w:gridCol w:w="1116"/>
      </w:tblGrid>
      <w:tr w:rsidR="00BA54F3" w:rsidRPr="006B3DAD">
        <w:tc>
          <w:tcPr>
            <w:tcW w:w="1055" w:type="dxa"/>
            <w:tcBorders>
              <w:top w:val="single" w:sz="2" w:space="0" w:color="000000"/>
              <w:left w:val="single" w:sz="2" w:space="0" w:color="000000"/>
              <w:bottom w:val="single" w:sz="2" w:space="0" w:color="000000"/>
            </w:tcBorders>
          </w:tcPr>
          <w:p w:rsidR="00BA54F3" w:rsidRPr="006B3DAD" w:rsidRDefault="00F55F6F">
            <w:pPr>
              <w:pStyle w:val="Contedodatabela"/>
              <w:jc w:val="center"/>
              <w:rPr>
                <w:sz w:val="22"/>
                <w:szCs w:val="22"/>
              </w:rPr>
            </w:pPr>
            <w:r w:rsidRPr="006B3DAD">
              <w:rPr>
                <w:sz w:val="22"/>
                <w:szCs w:val="22"/>
              </w:rPr>
              <w:t>Lote</w:t>
            </w:r>
          </w:p>
        </w:tc>
        <w:tc>
          <w:tcPr>
            <w:tcW w:w="1055" w:type="dxa"/>
            <w:tcBorders>
              <w:top w:val="single" w:sz="2" w:space="0" w:color="000000"/>
              <w:left w:val="single" w:sz="2" w:space="0" w:color="000000"/>
              <w:bottom w:val="single" w:sz="2" w:space="0" w:color="000000"/>
            </w:tcBorders>
          </w:tcPr>
          <w:p w:rsidR="00BA54F3" w:rsidRPr="006B3DAD" w:rsidRDefault="00F55F6F">
            <w:pPr>
              <w:pStyle w:val="Contedodatabela"/>
              <w:jc w:val="center"/>
              <w:rPr>
                <w:sz w:val="22"/>
                <w:szCs w:val="22"/>
              </w:rPr>
            </w:pPr>
            <w:r w:rsidRPr="006B3DAD">
              <w:rPr>
                <w:sz w:val="22"/>
                <w:szCs w:val="22"/>
              </w:rPr>
              <w:t>Item</w:t>
            </w:r>
          </w:p>
        </w:tc>
        <w:tc>
          <w:tcPr>
            <w:tcW w:w="3339" w:type="dxa"/>
            <w:tcBorders>
              <w:top w:val="single" w:sz="2" w:space="0" w:color="000000"/>
              <w:left w:val="single" w:sz="2" w:space="0" w:color="000000"/>
              <w:bottom w:val="single" w:sz="2" w:space="0" w:color="000000"/>
            </w:tcBorders>
          </w:tcPr>
          <w:p w:rsidR="00BA54F3" w:rsidRPr="006B3DAD" w:rsidRDefault="00F55F6F">
            <w:pPr>
              <w:pStyle w:val="Contedodatabela"/>
              <w:jc w:val="center"/>
              <w:rPr>
                <w:sz w:val="22"/>
                <w:szCs w:val="22"/>
              </w:rPr>
            </w:pPr>
            <w:r w:rsidRPr="006B3DAD">
              <w:rPr>
                <w:sz w:val="22"/>
                <w:szCs w:val="22"/>
              </w:rPr>
              <w:t>Descrição</w:t>
            </w:r>
          </w:p>
        </w:tc>
        <w:tc>
          <w:tcPr>
            <w:tcW w:w="1563" w:type="dxa"/>
            <w:tcBorders>
              <w:top w:val="single" w:sz="2" w:space="0" w:color="000000"/>
              <w:left w:val="single" w:sz="2" w:space="0" w:color="000000"/>
              <w:bottom w:val="single" w:sz="2" w:space="0" w:color="000000"/>
            </w:tcBorders>
          </w:tcPr>
          <w:p w:rsidR="00BA54F3" w:rsidRPr="006B3DAD" w:rsidRDefault="00F55F6F">
            <w:pPr>
              <w:pStyle w:val="Contedodatabela"/>
              <w:jc w:val="center"/>
              <w:rPr>
                <w:sz w:val="22"/>
                <w:szCs w:val="22"/>
              </w:rPr>
            </w:pPr>
            <w:r w:rsidRPr="006B3DAD">
              <w:rPr>
                <w:sz w:val="22"/>
                <w:szCs w:val="22"/>
              </w:rPr>
              <w:t>Quantidade</w:t>
            </w:r>
          </w:p>
        </w:tc>
        <w:tc>
          <w:tcPr>
            <w:tcW w:w="1509" w:type="dxa"/>
            <w:tcBorders>
              <w:top w:val="single" w:sz="2" w:space="0" w:color="000000"/>
              <w:left w:val="single" w:sz="2" w:space="0" w:color="000000"/>
              <w:bottom w:val="single" w:sz="2" w:space="0" w:color="000000"/>
            </w:tcBorders>
          </w:tcPr>
          <w:p w:rsidR="00BA54F3" w:rsidRPr="006B3DAD" w:rsidRDefault="00F55F6F">
            <w:pPr>
              <w:pStyle w:val="Contedodatabela"/>
              <w:jc w:val="center"/>
              <w:rPr>
                <w:sz w:val="22"/>
                <w:szCs w:val="22"/>
              </w:rPr>
            </w:pPr>
            <w:r w:rsidRPr="006B3DAD">
              <w:rPr>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BA54F3" w:rsidRPr="006B3DAD" w:rsidRDefault="00F55F6F">
            <w:pPr>
              <w:pStyle w:val="Contedodatabela"/>
              <w:jc w:val="center"/>
              <w:rPr>
                <w:sz w:val="22"/>
                <w:szCs w:val="22"/>
              </w:rPr>
            </w:pPr>
            <w:r w:rsidRPr="006B3DAD">
              <w:rPr>
                <w:sz w:val="22"/>
                <w:szCs w:val="22"/>
              </w:rPr>
              <w:t>Total</w:t>
            </w:r>
          </w:p>
        </w:tc>
      </w:tr>
      <w:tr w:rsidR="00BA54F3" w:rsidRPr="006B3DAD">
        <w:tc>
          <w:tcPr>
            <w:tcW w:w="1055" w:type="dxa"/>
            <w:tcBorders>
              <w:left w:val="single" w:sz="2" w:space="0" w:color="000000"/>
              <w:bottom w:val="single" w:sz="2" w:space="0" w:color="000000"/>
            </w:tcBorders>
          </w:tcPr>
          <w:p w:rsidR="00BA54F3" w:rsidRPr="006B3DAD" w:rsidRDefault="00F55F6F">
            <w:pPr>
              <w:pStyle w:val="Contedodatabela"/>
              <w:jc w:val="center"/>
              <w:rPr>
                <w:sz w:val="22"/>
                <w:szCs w:val="22"/>
              </w:rPr>
            </w:pPr>
            <w:r w:rsidRPr="006B3DAD">
              <w:rPr>
                <w:sz w:val="22"/>
                <w:szCs w:val="22"/>
              </w:rPr>
              <w:t>1</w:t>
            </w:r>
          </w:p>
        </w:tc>
        <w:tc>
          <w:tcPr>
            <w:tcW w:w="1055" w:type="dxa"/>
            <w:tcBorders>
              <w:left w:val="single" w:sz="2" w:space="0" w:color="000000"/>
              <w:bottom w:val="single" w:sz="2" w:space="0" w:color="000000"/>
            </w:tcBorders>
          </w:tcPr>
          <w:p w:rsidR="00BA54F3" w:rsidRPr="006B3DAD" w:rsidRDefault="00F55F6F">
            <w:pPr>
              <w:pStyle w:val="Contedodatabela"/>
              <w:jc w:val="center"/>
              <w:rPr>
                <w:sz w:val="22"/>
                <w:szCs w:val="22"/>
              </w:rPr>
            </w:pPr>
            <w:r w:rsidRPr="006B3DAD">
              <w:rPr>
                <w:sz w:val="22"/>
                <w:szCs w:val="22"/>
              </w:rPr>
              <w:t>1</w:t>
            </w:r>
          </w:p>
        </w:tc>
        <w:tc>
          <w:tcPr>
            <w:tcW w:w="3339" w:type="dxa"/>
            <w:tcBorders>
              <w:left w:val="single" w:sz="2" w:space="0" w:color="000000"/>
              <w:bottom w:val="single" w:sz="2" w:space="0" w:color="000000"/>
            </w:tcBorders>
          </w:tcPr>
          <w:p w:rsidR="00BA54F3" w:rsidRPr="006B3DAD" w:rsidRDefault="001A682D">
            <w:pPr>
              <w:pStyle w:val="Contedodatabela"/>
              <w:jc w:val="both"/>
              <w:rPr>
                <w:sz w:val="22"/>
                <w:szCs w:val="22"/>
              </w:rPr>
            </w:pPr>
            <w:r w:rsidRPr="00A56145">
              <w:rPr>
                <w:sz w:val="22"/>
                <w:szCs w:val="22"/>
              </w:rPr>
              <w:t xml:space="preserve">Locação por hora </w:t>
            </w:r>
            <w:r>
              <w:rPr>
                <w:sz w:val="22"/>
                <w:szCs w:val="22"/>
              </w:rPr>
              <w:t>de retroescavadeira sobre rodas traçada (4X4)</w:t>
            </w:r>
          </w:p>
        </w:tc>
        <w:tc>
          <w:tcPr>
            <w:tcW w:w="1563" w:type="dxa"/>
            <w:tcBorders>
              <w:left w:val="single" w:sz="2" w:space="0" w:color="000000"/>
              <w:bottom w:val="single" w:sz="2" w:space="0" w:color="000000"/>
            </w:tcBorders>
          </w:tcPr>
          <w:p w:rsidR="00BA54F3" w:rsidRPr="006B3DAD" w:rsidRDefault="006B3DAD">
            <w:pPr>
              <w:pStyle w:val="Contedodatabela"/>
              <w:jc w:val="center"/>
              <w:rPr>
                <w:sz w:val="22"/>
                <w:szCs w:val="22"/>
              </w:rPr>
            </w:pPr>
            <w:r w:rsidRPr="006B3DAD">
              <w:rPr>
                <w:sz w:val="22"/>
                <w:szCs w:val="22"/>
              </w:rPr>
              <w:t>800 horas</w:t>
            </w:r>
          </w:p>
        </w:tc>
        <w:tc>
          <w:tcPr>
            <w:tcW w:w="1509" w:type="dxa"/>
            <w:tcBorders>
              <w:left w:val="single" w:sz="2" w:space="0" w:color="000000"/>
              <w:bottom w:val="single" w:sz="2" w:space="0" w:color="000000"/>
            </w:tcBorders>
          </w:tcPr>
          <w:p w:rsidR="00BA54F3" w:rsidRPr="006B3DAD" w:rsidRDefault="00BA54F3">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BA54F3" w:rsidRPr="006B3DAD" w:rsidRDefault="00BA54F3">
            <w:pPr>
              <w:pStyle w:val="Contedodatabela"/>
              <w:jc w:val="right"/>
              <w:rPr>
                <w:sz w:val="22"/>
                <w:szCs w:val="22"/>
              </w:rPr>
            </w:pPr>
          </w:p>
        </w:tc>
      </w:tr>
    </w:tbl>
    <w:p w:rsidR="006B3DAD" w:rsidRPr="00A56145" w:rsidRDefault="006B3DAD" w:rsidP="006B3DAD">
      <w:pPr>
        <w:jc w:val="both"/>
        <w:rPr>
          <w:sz w:val="22"/>
          <w:szCs w:val="22"/>
        </w:rPr>
      </w:pPr>
      <w:r w:rsidRPr="00A56145">
        <w:rPr>
          <w:sz w:val="22"/>
          <w:szCs w:val="22"/>
        </w:rPr>
        <w:t>1.1</w:t>
      </w:r>
      <w:r>
        <w:rPr>
          <w:sz w:val="22"/>
          <w:szCs w:val="22"/>
        </w:rPr>
        <w:t>.</w:t>
      </w:r>
      <w:r w:rsidRPr="00A56145">
        <w:rPr>
          <w:sz w:val="22"/>
          <w:szCs w:val="22"/>
        </w:rPr>
        <w:t xml:space="preserve"> O subsídio será operacionalizado da seguinte forma:</w:t>
      </w:r>
    </w:p>
    <w:p w:rsidR="006B3DAD" w:rsidRPr="00A56145" w:rsidRDefault="006B3DAD" w:rsidP="006B3DAD">
      <w:pPr>
        <w:jc w:val="both"/>
        <w:rPr>
          <w:sz w:val="22"/>
          <w:szCs w:val="22"/>
        </w:rPr>
      </w:pPr>
      <w:r w:rsidRPr="00A56145">
        <w:rPr>
          <w:sz w:val="22"/>
          <w:szCs w:val="22"/>
        </w:rPr>
        <w:t xml:space="preserve">1.1.2. O preço máximo a ser pago será de R$ </w:t>
      </w:r>
      <w:r w:rsidR="006D3714">
        <w:rPr>
          <w:sz w:val="22"/>
          <w:szCs w:val="22"/>
        </w:rPr>
        <w:t>.................</w:t>
      </w:r>
      <w:r w:rsidRPr="00A56145">
        <w:rPr>
          <w:sz w:val="22"/>
          <w:szCs w:val="22"/>
        </w:rPr>
        <w:t>(</w:t>
      </w:r>
      <w:r w:rsidR="006D3714">
        <w:rPr>
          <w:sz w:val="22"/>
          <w:szCs w:val="22"/>
        </w:rPr>
        <w:t>..........................</w:t>
      </w:r>
      <w:r>
        <w:rPr>
          <w:sz w:val="22"/>
          <w:szCs w:val="22"/>
        </w:rPr>
        <w:t>) por hora, conforme Termo de Referência;</w:t>
      </w:r>
    </w:p>
    <w:p w:rsidR="006B3DAD" w:rsidRPr="00A56145" w:rsidRDefault="006B3DAD" w:rsidP="006B3DAD">
      <w:pPr>
        <w:jc w:val="both"/>
        <w:rPr>
          <w:sz w:val="22"/>
          <w:szCs w:val="22"/>
        </w:rPr>
      </w:pPr>
      <w:r w:rsidRPr="00A56145">
        <w:rPr>
          <w:sz w:val="22"/>
          <w:szCs w:val="22"/>
        </w:rPr>
        <w:t>1.1.3 O Município pagará diretamente ao contratado, o valor licitado referente a duas horas do serviço prestado para cada domicílio rural, inscrito no programa;</w:t>
      </w:r>
    </w:p>
    <w:p w:rsidR="006B3DAD" w:rsidRPr="00A56145" w:rsidRDefault="006B3DAD" w:rsidP="006B3DAD">
      <w:pPr>
        <w:jc w:val="both"/>
        <w:rPr>
          <w:sz w:val="22"/>
          <w:szCs w:val="22"/>
        </w:rPr>
      </w:pPr>
      <w:r w:rsidRPr="00A56145">
        <w:rPr>
          <w:sz w:val="22"/>
          <w:szCs w:val="22"/>
        </w:rPr>
        <w:t xml:space="preserve">1.1.4 O Município concederá o incentivo previsto na </w:t>
      </w:r>
      <w:r w:rsidRPr="00A56145">
        <w:rPr>
          <w:bCs/>
          <w:sz w:val="22"/>
          <w:szCs w:val="22"/>
        </w:rPr>
        <w:t>lei municipal nº 3.208/2017</w:t>
      </w:r>
      <w:r w:rsidRPr="00A56145">
        <w:rPr>
          <w:sz w:val="22"/>
          <w:szCs w:val="22"/>
        </w:rPr>
        <w:t>, para cada domicílio rural;</w:t>
      </w:r>
    </w:p>
    <w:p w:rsidR="006B3DAD" w:rsidRPr="00A56145" w:rsidRDefault="006B3DAD" w:rsidP="006B3DAD">
      <w:pPr>
        <w:jc w:val="both"/>
        <w:rPr>
          <w:sz w:val="22"/>
          <w:szCs w:val="22"/>
        </w:rPr>
      </w:pPr>
      <w:r w:rsidRPr="00A56145">
        <w:rPr>
          <w:sz w:val="22"/>
          <w:szCs w:val="22"/>
        </w:rPr>
        <w:t>1.1.5 Os Agricultores interessados deverão fazer sua inscrição junto à Secretaria Municipal de Agricultura;</w:t>
      </w:r>
    </w:p>
    <w:p w:rsidR="006B3DAD" w:rsidRPr="00A56145" w:rsidRDefault="006B3DAD" w:rsidP="006B3DAD">
      <w:pPr>
        <w:jc w:val="both"/>
        <w:rPr>
          <w:sz w:val="22"/>
          <w:szCs w:val="22"/>
        </w:rPr>
      </w:pPr>
      <w:r w:rsidRPr="00A56145">
        <w:rPr>
          <w:sz w:val="22"/>
          <w:szCs w:val="22"/>
        </w:rPr>
        <w:t>1.1.6 As horas executadas em cada propriedade serão acompanhadas por servidor municipal, que as atestará, juntamente com o agricultor e o prestador de serviço parta fins de pagamento pelo Município;</w:t>
      </w:r>
    </w:p>
    <w:p w:rsidR="006B3DAD" w:rsidRPr="00A56145" w:rsidRDefault="006B3DAD" w:rsidP="006B3DAD">
      <w:pPr>
        <w:jc w:val="both"/>
        <w:rPr>
          <w:sz w:val="22"/>
          <w:szCs w:val="22"/>
        </w:rPr>
      </w:pPr>
      <w:r w:rsidRPr="00A56145">
        <w:rPr>
          <w:sz w:val="22"/>
          <w:szCs w:val="22"/>
        </w:rPr>
        <w:t xml:space="preserve">1.1.7 O subsídio previsto </w:t>
      </w:r>
      <w:proofErr w:type="spellStart"/>
      <w:r w:rsidRPr="00A56145">
        <w:rPr>
          <w:sz w:val="22"/>
          <w:szCs w:val="22"/>
        </w:rPr>
        <w:t>na</w:t>
      </w:r>
      <w:proofErr w:type="spellEnd"/>
      <w:r w:rsidRPr="00A56145">
        <w:rPr>
          <w:sz w:val="22"/>
          <w:szCs w:val="22"/>
        </w:rPr>
        <w:t xml:space="preserve"> presente lei será concedido, no máximo, uma vez por ano para os beneficiários;</w:t>
      </w:r>
    </w:p>
    <w:p w:rsidR="006B3DAD" w:rsidRPr="00A56145" w:rsidRDefault="006B3DAD" w:rsidP="006B3DAD">
      <w:pPr>
        <w:jc w:val="both"/>
        <w:rPr>
          <w:sz w:val="22"/>
          <w:szCs w:val="22"/>
        </w:rPr>
      </w:pPr>
      <w:r w:rsidRPr="00A56145">
        <w:rPr>
          <w:sz w:val="22"/>
          <w:szCs w:val="22"/>
        </w:rPr>
        <w:t>1.1.8 Os agricultores que necessitarem mais que duas horas de trabalho, pagarão, diretamente ao prestador de serviço o valor excedente, em igual ao que foi apurado em licitação</w:t>
      </w:r>
    </w:p>
    <w:p w:rsidR="00BA54F3" w:rsidRDefault="00BA54F3">
      <w:pPr>
        <w:spacing w:line="276" w:lineRule="auto"/>
        <w:jc w:val="both"/>
        <w:rPr>
          <w:rFonts w:cs="Consolas"/>
          <w:sz w:val="22"/>
          <w:szCs w:val="22"/>
        </w:rPr>
      </w:pPr>
    </w:p>
    <w:p w:rsidR="00BA54F3" w:rsidRDefault="00F55F6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BA54F3" w:rsidRPr="00232BD2" w:rsidRDefault="007E28D1">
      <w:pPr>
        <w:pStyle w:val="Standard"/>
        <w:spacing w:line="276" w:lineRule="auto"/>
        <w:jc w:val="both"/>
        <w:rPr>
          <w:rFonts w:ascii="Times New Roman" w:hAnsi="Times New Roman" w:cs="Times New Roman"/>
          <w:sz w:val="22"/>
          <w:szCs w:val="22"/>
        </w:rPr>
      </w:pPr>
      <w:r w:rsidRPr="00232BD2">
        <w:rPr>
          <w:rFonts w:ascii="Times New Roman" w:eastAsia="Arial Unicode MS" w:hAnsi="Times New Roman" w:cs="Times New Roman"/>
          <w:sz w:val="22"/>
          <w:szCs w:val="22"/>
        </w:rPr>
        <w:t>O presente contrato terá vigência a contar da data de sua assinatura até a efetiva prestação dos serviços, o que deverá ocorrer no máximo em um ano após a assinatura</w:t>
      </w:r>
      <w:r w:rsidR="00232BD2">
        <w:rPr>
          <w:rFonts w:ascii="Times New Roman" w:eastAsia="Arial Unicode MS" w:hAnsi="Times New Roman" w:cs="Times New Roman"/>
          <w:sz w:val="22"/>
          <w:szCs w:val="22"/>
        </w:rPr>
        <w:t>.</w:t>
      </w:r>
    </w:p>
    <w:p w:rsidR="00A45B0D" w:rsidRDefault="00A45B0D">
      <w:pPr>
        <w:pStyle w:val="Standard"/>
        <w:spacing w:line="276" w:lineRule="auto"/>
        <w:jc w:val="both"/>
        <w:rPr>
          <w:rFonts w:ascii="Times New Roman" w:hAnsi="Times New Roman" w:cs="Consolas"/>
          <w:sz w:val="22"/>
          <w:szCs w:val="22"/>
        </w:rPr>
      </w:pPr>
    </w:p>
    <w:p w:rsidR="00BA54F3" w:rsidRDefault="00F55F6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7E28D1" w:rsidRPr="007E28D1" w:rsidRDefault="007E28D1" w:rsidP="007E28D1">
      <w:pPr>
        <w:autoSpaceDN w:val="0"/>
        <w:adjustRightInd w:val="0"/>
        <w:jc w:val="both"/>
        <w:rPr>
          <w:rFonts w:eastAsia="Arial Unicode MS"/>
          <w:sz w:val="22"/>
          <w:szCs w:val="22"/>
        </w:rPr>
      </w:pPr>
      <w:r>
        <w:rPr>
          <w:rFonts w:eastAsia="Arial Unicode MS"/>
          <w:sz w:val="22"/>
          <w:szCs w:val="22"/>
        </w:rPr>
        <w:t xml:space="preserve">a) </w:t>
      </w:r>
      <w:r w:rsidRPr="007E28D1">
        <w:rPr>
          <w:rFonts w:eastAsia="Arial Unicode MS"/>
          <w:sz w:val="22"/>
          <w:szCs w:val="22"/>
        </w:rPr>
        <w:t>O valor total do presente contrato é de R$ .................. (.........................................), entendido este como preço justo e suficiente para a total execução do presente objeto.</w:t>
      </w:r>
    </w:p>
    <w:p w:rsidR="007E28D1" w:rsidRPr="007E28D1" w:rsidRDefault="007E28D1" w:rsidP="007E28D1">
      <w:pPr>
        <w:autoSpaceDN w:val="0"/>
        <w:adjustRightInd w:val="0"/>
        <w:jc w:val="both"/>
        <w:rPr>
          <w:rFonts w:eastAsia="Arial Unicode MS"/>
          <w:sz w:val="22"/>
          <w:szCs w:val="22"/>
        </w:rPr>
      </w:pPr>
      <w:r>
        <w:rPr>
          <w:rFonts w:eastAsia="Arial Unicode MS"/>
          <w:sz w:val="22"/>
          <w:szCs w:val="22"/>
        </w:rPr>
        <w:t>b)</w:t>
      </w:r>
      <w:r w:rsidRPr="007E28D1">
        <w:rPr>
          <w:rFonts w:eastAsia="Arial Unicode MS"/>
          <w:sz w:val="22"/>
          <w:szCs w:val="22"/>
        </w:rPr>
        <w:t xml:space="preserve"> O pagamento se dará na sede do Município de Viadutos, consoante proposta vencedora da licitação.</w:t>
      </w:r>
    </w:p>
    <w:p w:rsidR="007E28D1" w:rsidRPr="007E28D1" w:rsidRDefault="007E28D1" w:rsidP="007E28D1">
      <w:pPr>
        <w:autoSpaceDN w:val="0"/>
        <w:adjustRightInd w:val="0"/>
        <w:jc w:val="both"/>
        <w:rPr>
          <w:rFonts w:eastAsia="Arial Unicode MS"/>
          <w:sz w:val="22"/>
          <w:szCs w:val="22"/>
        </w:rPr>
      </w:pPr>
      <w:r>
        <w:rPr>
          <w:rFonts w:eastAsia="Arial Unicode MS"/>
          <w:sz w:val="22"/>
          <w:szCs w:val="22"/>
        </w:rPr>
        <w:t>c)</w:t>
      </w:r>
      <w:r w:rsidRPr="007E28D1">
        <w:rPr>
          <w:rFonts w:eastAsia="Arial Unicode MS"/>
          <w:sz w:val="22"/>
          <w:szCs w:val="22"/>
        </w:rPr>
        <w:t xml:space="preserve"> O pagamento será efetuado em até 10 (dez) dias após a apresentação da Nota Fiscal, sendo que a mesma deverá vir acompanhada de relação dos beneficiários que receberam os serviços, na qual deverá constar a assinatura do beneficiário. Coincidindo a data de pagamento em final de semana ou feriado este será feito no primeiro dia útil subsequente.</w:t>
      </w:r>
    </w:p>
    <w:p w:rsidR="007E28D1" w:rsidRPr="007E28D1" w:rsidRDefault="007E28D1" w:rsidP="007E28D1">
      <w:pPr>
        <w:autoSpaceDN w:val="0"/>
        <w:adjustRightInd w:val="0"/>
        <w:jc w:val="both"/>
        <w:rPr>
          <w:rFonts w:eastAsia="Arial Unicode MS"/>
          <w:sz w:val="22"/>
          <w:szCs w:val="22"/>
        </w:rPr>
      </w:pPr>
      <w:r>
        <w:rPr>
          <w:rFonts w:eastAsia="Arial Unicode MS"/>
          <w:sz w:val="22"/>
          <w:szCs w:val="22"/>
        </w:rPr>
        <w:t>d)</w:t>
      </w:r>
      <w:r w:rsidRPr="007E28D1">
        <w:rPr>
          <w:rFonts w:eastAsia="Arial Unicode MS"/>
          <w:sz w:val="22"/>
          <w:szCs w:val="22"/>
        </w:rPr>
        <w:t xml:space="preserve"> Não será concedida antecipação de pagamento dos créditos relativos ao fornecimento, ainda que a requerimento da CONTRATADA.</w:t>
      </w:r>
    </w:p>
    <w:p w:rsidR="007E28D1" w:rsidRPr="007E28D1" w:rsidRDefault="007E28D1" w:rsidP="007E28D1">
      <w:pPr>
        <w:pStyle w:val="Corpodetexto3"/>
        <w:pBdr>
          <w:top w:val="none" w:sz="0" w:space="0" w:color="auto"/>
          <w:left w:val="none" w:sz="0" w:space="0" w:color="auto"/>
          <w:bottom w:val="none" w:sz="0" w:space="0" w:color="auto"/>
          <w:right w:val="none" w:sz="0" w:space="0" w:color="auto"/>
        </w:pBdr>
        <w:jc w:val="both"/>
        <w:rPr>
          <w:b w:val="0"/>
          <w:sz w:val="22"/>
          <w:szCs w:val="22"/>
        </w:rPr>
      </w:pPr>
      <w:r>
        <w:rPr>
          <w:b w:val="0"/>
          <w:sz w:val="22"/>
          <w:szCs w:val="22"/>
        </w:rPr>
        <w:t>e)</w:t>
      </w:r>
      <w:r w:rsidRPr="007E28D1">
        <w:rPr>
          <w:b w:val="0"/>
          <w:sz w:val="22"/>
          <w:szCs w:val="22"/>
        </w:rPr>
        <w:t xml:space="preserve"> Nos preços cotados deverão estar incluídas todas as despesas com: transportes, impostos, taxas, contribuições fiscais e </w:t>
      </w:r>
      <w:proofErr w:type="spellStart"/>
      <w:r w:rsidRPr="007E28D1">
        <w:rPr>
          <w:b w:val="0"/>
          <w:sz w:val="22"/>
          <w:szCs w:val="22"/>
        </w:rPr>
        <w:t>parafiscais</w:t>
      </w:r>
      <w:proofErr w:type="spellEnd"/>
      <w:r w:rsidRPr="007E28D1">
        <w:rPr>
          <w:b w:val="0"/>
          <w:sz w:val="22"/>
          <w:szCs w:val="22"/>
        </w:rPr>
        <w:t>, leis sociais, demais serviços e eventuais que possam acarretar ônus ao Município, especificado ou não no presente contrato.</w:t>
      </w:r>
    </w:p>
    <w:p w:rsidR="007E28D1" w:rsidRPr="007E28D1" w:rsidRDefault="007E28D1" w:rsidP="007E28D1">
      <w:pPr>
        <w:tabs>
          <w:tab w:val="left" w:pos="720"/>
        </w:tabs>
        <w:jc w:val="both"/>
        <w:rPr>
          <w:sz w:val="22"/>
          <w:szCs w:val="22"/>
        </w:rPr>
      </w:pPr>
      <w:r>
        <w:rPr>
          <w:sz w:val="22"/>
          <w:szCs w:val="22"/>
        </w:rPr>
        <w:t>f)</w:t>
      </w:r>
      <w:r w:rsidRPr="007E28D1">
        <w:rPr>
          <w:sz w:val="22"/>
          <w:szCs w:val="22"/>
        </w:rPr>
        <w:t xml:space="preserve"> A CONTRATADA fica obrigada a aceitar, nas mesmas condições contratuais, os acréscimos ou supressões que se fizerem necessários, até 25% (vinte e cinco por cento) do valor contratado inicialmente, devidamente atualizado.</w:t>
      </w:r>
    </w:p>
    <w:p w:rsidR="00BA54F3" w:rsidRPr="007E28D1" w:rsidRDefault="00BA54F3">
      <w:pPr>
        <w:pStyle w:val="Standard"/>
        <w:spacing w:line="276" w:lineRule="auto"/>
        <w:jc w:val="both"/>
        <w:rPr>
          <w:rFonts w:ascii="Times New Roman" w:hAnsi="Times New Roman" w:cs="Times New Roman"/>
          <w:sz w:val="22"/>
          <w:szCs w:val="22"/>
        </w:rPr>
      </w:pPr>
    </w:p>
    <w:p w:rsidR="00BA54F3" w:rsidRDefault="00F55F6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7E28D1" w:rsidRDefault="007A4BFE" w:rsidP="007E28D1">
      <w:pPr>
        <w:autoSpaceDN w:val="0"/>
        <w:adjustRightInd w:val="0"/>
        <w:jc w:val="both"/>
        <w:rPr>
          <w:sz w:val="22"/>
          <w:szCs w:val="22"/>
        </w:rPr>
      </w:pPr>
      <w:r w:rsidRPr="007E28D1">
        <w:rPr>
          <w:sz w:val="22"/>
          <w:szCs w:val="22"/>
        </w:rPr>
        <w:t xml:space="preserve">a) O pagamento será efetuado em até 10 (dez) dias, diretamente ao contratado, o valor licitado referente a duas horas do serviço prestado para cada domicílio rural, inscrito no programa. O Município concederá o incentivo previsto na </w:t>
      </w:r>
      <w:r w:rsidRPr="007E28D1">
        <w:rPr>
          <w:bCs/>
          <w:sz w:val="22"/>
          <w:szCs w:val="22"/>
        </w:rPr>
        <w:t>lei municipal nº 3.208/2017</w:t>
      </w:r>
      <w:r w:rsidRPr="007E28D1">
        <w:rPr>
          <w:sz w:val="22"/>
          <w:szCs w:val="22"/>
        </w:rPr>
        <w:t xml:space="preserve">, para cada domicílio rural. Os Agricultores interessados deverão fazer sua inscrição junto à Secretaria Municipal de Agricultura. As horas executadas em cada propriedade serão acompanhadas por servidor municipal, que as atestará, juntamente com o agricultor e o prestador de serviço parta fins de pagamento pelo Município. Sendo que o pagamento se será de acordo com o envio das notas pela empresa contratada. O subsídio previsto </w:t>
      </w:r>
      <w:proofErr w:type="spellStart"/>
      <w:r w:rsidRPr="007E28D1">
        <w:rPr>
          <w:sz w:val="22"/>
          <w:szCs w:val="22"/>
        </w:rPr>
        <w:t>na</w:t>
      </w:r>
      <w:proofErr w:type="spellEnd"/>
      <w:r w:rsidRPr="007E28D1">
        <w:rPr>
          <w:sz w:val="22"/>
          <w:szCs w:val="22"/>
        </w:rPr>
        <w:t xml:space="preserve"> presente lei será concedido, no máximo, uma vez por ano para os beneficiários. Os agricultores pagarão, as horas excedentes previstas na Lei 3.208/2017, diretamente ao prestador de serviço, no valor que foi apurado em licitação, mediante apresentação da nota fiscal/fatura, através de depósito bancário na conta corrente da proponente. </w:t>
      </w:r>
    </w:p>
    <w:p w:rsidR="007E28D1" w:rsidRDefault="007A4BFE" w:rsidP="007E28D1">
      <w:pPr>
        <w:autoSpaceDN w:val="0"/>
        <w:adjustRightInd w:val="0"/>
        <w:jc w:val="both"/>
        <w:rPr>
          <w:sz w:val="22"/>
          <w:szCs w:val="22"/>
        </w:rPr>
      </w:pPr>
      <w:r w:rsidRPr="007E28D1">
        <w:rPr>
          <w:sz w:val="22"/>
          <w:szCs w:val="22"/>
        </w:rPr>
        <w:t xml:space="preserve">b) Quanto ao pagamento, o município fica obrigado a custear 02 (Duas) horas do serviço prestado para cada domicílio rural, uma vês ao ano inscrito no programa, conforme </w:t>
      </w:r>
      <w:r w:rsidRPr="007E28D1">
        <w:rPr>
          <w:bCs/>
          <w:sz w:val="22"/>
          <w:szCs w:val="22"/>
        </w:rPr>
        <w:t>lei municipal nº 3.208/2017.</w:t>
      </w:r>
    </w:p>
    <w:p w:rsidR="007A4BFE" w:rsidRPr="007E28D1" w:rsidRDefault="007A4BFE" w:rsidP="007E28D1">
      <w:pPr>
        <w:autoSpaceDN w:val="0"/>
        <w:adjustRightInd w:val="0"/>
        <w:jc w:val="both"/>
        <w:rPr>
          <w:sz w:val="22"/>
          <w:szCs w:val="22"/>
        </w:rPr>
      </w:pPr>
      <w:r w:rsidRPr="007E28D1">
        <w:rPr>
          <w:sz w:val="22"/>
          <w:szCs w:val="22"/>
        </w:rPr>
        <w:t>c) A licitante vencedora deverá entregar o objeto desta Licitação de acordo com as características e exigências do edital.</w:t>
      </w:r>
    </w:p>
    <w:p w:rsidR="007A4BFE" w:rsidRPr="007E28D1" w:rsidRDefault="007A4BFE" w:rsidP="007A4BFE">
      <w:pPr>
        <w:autoSpaceDN w:val="0"/>
        <w:adjustRightInd w:val="0"/>
        <w:jc w:val="both"/>
        <w:rPr>
          <w:rFonts w:eastAsia="Arial Unicode MS"/>
          <w:sz w:val="22"/>
          <w:szCs w:val="22"/>
        </w:rPr>
      </w:pPr>
      <w:r w:rsidRPr="007E28D1">
        <w:rPr>
          <w:rFonts w:eastAsia="Arial Unicode MS"/>
          <w:sz w:val="22"/>
          <w:szCs w:val="22"/>
        </w:rPr>
        <w:t>d) Não será concedida antecipação de pagamento dos créditos relativos ao fornecimento, ainda que a requerimento da CONTRATADA.</w:t>
      </w:r>
    </w:p>
    <w:p w:rsidR="007A4BFE" w:rsidRPr="007E28D1" w:rsidRDefault="007A4BFE" w:rsidP="007A4BFE">
      <w:pPr>
        <w:pStyle w:val="Corpodetexto3"/>
        <w:pBdr>
          <w:top w:val="none" w:sz="0" w:space="0" w:color="auto"/>
          <w:left w:val="none" w:sz="0" w:space="0" w:color="auto"/>
          <w:bottom w:val="none" w:sz="0" w:space="0" w:color="auto"/>
          <w:right w:val="none" w:sz="0" w:space="0" w:color="auto"/>
        </w:pBdr>
        <w:jc w:val="left"/>
        <w:rPr>
          <w:b w:val="0"/>
          <w:sz w:val="22"/>
          <w:szCs w:val="22"/>
        </w:rPr>
      </w:pPr>
      <w:r w:rsidRPr="007E28D1">
        <w:rPr>
          <w:b w:val="0"/>
          <w:sz w:val="22"/>
          <w:szCs w:val="22"/>
        </w:rPr>
        <w:t>e) Nos preços cotados deverão estar incluídas todas as despesas com: transportes, impostos, taxas, contribuições fiscais e para fiscais, leis sociais, demais serviços e eventuais que possam acarretar ônus ao Município, especificado ou não no presente contrato.</w:t>
      </w:r>
    </w:p>
    <w:p w:rsidR="007A4BFE" w:rsidRPr="007E28D1" w:rsidRDefault="007A4BFE" w:rsidP="007A4BFE">
      <w:pPr>
        <w:tabs>
          <w:tab w:val="left" w:pos="720"/>
        </w:tabs>
        <w:jc w:val="both"/>
        <w:rPr>
          <w:sz w:val="22"/>
          <w:szCs w:val="22"/>
        </w:rPr>
      </w:pPr>
      <w:r w:rsidRPr="007E28D1">
        <w:rPr>
          <w:sz w:val="22"/>
          <w:szCs w:val="22"/>
        </w:rPr>
        <w:t>f) A CONTRATADA fica obrigada a aceitar, nas mesmas condições contratuais, os acréscimos ou supressões que se fizerem necessários, até 25% (vinte e cinco por cento) do valor contratado inicialmente, devidamente atualizado.</w:t>
      </w:r>
    </w:p>
    <w:p w:rsidR="00BA54F3" w:rsidRDefault="00BA54F3" w:rsidP="007A4BFE">
      <w:pPr>
        <w:autoSpaceDN w:val="0"/>
        <w:adjustRightInd w:val="0"/>
        <w:jc w:val="both"/>
        <w:rPr>
          <w:rFonts w:cs="Consolas"/>
          <w:sz w:val="22"/>
          <w:szCs w:val="22"/>
        </w:rPr>
      </w:pPr>
    </w:p>
    <w:p w:rsidR="00BA54F3" w:rsidRDefault="00F55F6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despesas do presente contrato correrão à conta das dotações orçamentárias </w:t>
      </w:r>
      <w:r w:rsidR="00A45B0D">
        <w:rPr>
          <w:rFonts w:ascii="Times New Roman" w:hAnsi="Times New Roman" w:cs="Consolas"/>
          <w:sz w:val="22"/>
          <w:szCs w:val="22"/>
        </w:rPr>
        <w:t>constantes</w:t>
      </w:r>
      <w:r>
        <w:rPr>
          <w:rFonts w:ascii="Times New Roman" w:hAnsi="Times New Roman" w:cs="Consolas"/>
          <w:sz w:val="22"/>
          <w:szCs w:val="22"/>
        </w:rPr>
        <w:t xml:space="preserve">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BA54F3">
        <w:tc>
          <w:tcPr>
            <w:tcW w:w="3212" w:type="dxa"/>
            <w:tcBorders>
              <w:top w:val="single" w:sz="2" w:space="0" w:color="000000"/>
              <w:left w:val="single" w:sz="2" w:space="0" w:color="000000"/>
              <w:bottom w:val="single" w:sz="2" w:space="0" w:color="000000"/>
            </w:tcBorders>
          </w:tcPr>
          <w:p w:rsidR="00BA54F3" w:rsidRDefault="00F55F6F">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BA54F3" w:rsidRDefault="00F55F6F">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BA54F3" w:rsidRDefault="00F55F6F">
            <w:pPr>
              <w:pStyle w:val="Contedodatabela"/>
              <w:spacing w:line="276" w:lineRule="auto"/>
              <w:jc w:val="center"/>
              <w:rPr>
                <w:b/>
                <w:bCs/>
                <w:sz w:val="22"/>
                <w:szCs w:val="22"/>
              </w:rPr>
            </w:pPr>
            <w:r>
              <w:rPr>
                <w:b/>
                <w:bCs/>
                <w:sz w:val="22"/>
                <w:szCs w:val="22"/>
              </w:rPr>
              <w:t>Recurso Vinculado</w:t>
            </w:r>
          </w:p>
        </w:tc>
      </w:tr>
      <w:tr w:rsidR="00BA54F3">
        <w:tc>
          <w:tcPr>
            <w:tcW w:w="3212" w:type="dxa"/>
            <w:tcBorders>
              <w:left w:val="single" w:sz="2" w:space="0" w:color="000000"/>
              <w:bottom w:val="single" w:sz="2" w:space="0" w:color="000000"/>
            </w:tcBorders>
          </w:tcPr>
          <w:p w:rsidR="00BA54F3" w:rsidRDefault="00BA54F3">
            <w:pPr>
              <w:pStyle w:val="Contedodatabela"/>
              <w:spacing w:line="276" w:lineRule="auto"/>
              <w:jc w:val="both"/>
              <w:rPr>
                <w:sz w:val="22"/>
                <w:szCs w:val="22"/>
              </w:rPr>
            </w:pPr>
          </w:p>
        </w:tc>
        <w:tc>
          <w:tcPr>
            <w:tcW w:w="3212" w:type="dxa"/>
            <w:tcBorders>
              <w:left w:val="single" w:sz="2" w:space="0" w:color="000000"/>
              <w:bottom w:val="single" w:sz="2" w:space="0" w:color="000000"/>
            </w:tcBorders>
          </w:tcPr>
          <w:p w:rsidR="00BA54F3" w:rsidRDefault="00BA54F3">
            <w:pPr>
              <w:pStyle w:val="Contedodatabela"/>
              <w:spacing w:line="276" w:lineRule="auto"/>
              <w:jc w:val="both"/>
              <w:rPr>
                <w:sz w:val="22"/>
                <w:szCs w:val="22"/>
              </w:rPr>
            </w:pPr>
          </w:p>
        </w:tc>
        <w:tc>
          <w:tcPr>
            <w:tcW w:w="3213" w:type="dxa"/>
            <w:tcBorders>
              <w:left w:val="single" w:sz="2" w:space="0" w:color="000000"/>
              <w:bottom w:val="single" w:sz="2" w:space="0" w:color="000000"/>
              <w:right w:val="single" w:sz="2" w:space="0" w:color="000000"/>
            </w:tcBorders>
          </w:tcPr>
          <w:p w:rsidR="00BA54F3" w:rsidRDefault="00BA54F3">
            <w:pPr>
              <w:pStyle w:val="Contedodatabela"/>
              <w:spacing w:line="276" w:lineRule="auto"/>
              <w:jc w:val="both"/>
              <w:rPr>
                <w:sz w:val="22"/>
                <w:szCs w:val="22"/>
              </w:rPr>
            </w:pPr>
          </w:p>
        </w:tc>
      </w:tr>
    </w:tbl>
    <w:p w:rsidR="00BA54F3" w:rsidRDefault="00BA54F3">
      <w:pPr>
        <w:pStyle w:val="Standard"/>
        <w:spacing w:line="276" w:lineRule="auto"/>
        <w:jc w:val="both"/>
        <w:rPr>
          <w:rFonts w:ascii="Times New Roman" w:hAnsi="Times New Roman" w:cs="Consolas"/>
          <w:sz w:val="22"/>
          <w:szCs w:val="22"/>
        </w:rPr>
      </w:pPr>
    </w:p>
    <w:p w:rsidR="00BA54F3" w:rsidRDefault="00F55F6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BA54F3" w:rsidRDefault="00F55F6F">
      <w:pPr>
        <w:pStyle w:val="Standard"/>
        <w:spacing w:line="276" w:lineRule="auto"/>
        <w:jc w:val="both"/>
      </w:pPr>
      <w:r>
        <w:rPr>
          <w:rFonts w:ascii="Times New Roman" w:hAnsi="Times New Roman" w:cs="Consolas"/>
          <w:sz w:val="22"/>
          <w:szCs w:val="22"/>
        </w:rPr>
        <w:t xml:space="preserve">A execução do contrato deverá ser acompanhada e fiscalizada por </w:t>
      </w:r>
      <w:proofErr w:type="spellStart"/>
      <w:r>
        <w:rPr>
          <w:rFonts w:ascii="Times New Roman" w:hAnsi="Times New Roman" w:cs="Consolas"/>
          <w:b/>
          <w:bCs/>
          <w:sz w:val="22"/>
          <w:szCs w:val="22"/>
        </w:rPr>
        <w:t>xxxxx</w:t>
      </w:r>
      <w:proofErr w:type="spellEnd"/>
      <w:r>
        <w:rPr>
          <w:rFonts w:ascii="Times New Roman" w:hAnsi="Times New Roman" w:cs="Consolas"/>
          <w:sz w:val="22"/>
          <w:szCs w:val="22"/>
        </w:rPr>
        <w:t xml:space="preserve"> ou por seu respectivo substituto.</w:t>
      </w:r>
    </w:p>
    <w:p w:rsidR="00BA54F3" w:rsidRDefault="00BA54F3">
      <w:pPr>
        <w:pStyle w:val="Standard"/>
        <w:spacing w:line="276" w:lineRule="auto"/>
        <w:jc w:val="both"/>
        <w:rPr>
          <w:rFonts w:ascii="Times New Roman" w:hAnsi="Times New Roman" w:cs="Consolas"/>
          <w:sz w:val="22"/>
          <w:szCs w:val="22"/>
        </w:rPr>
      </w:pPr>
    </w:p>
    <w:p w:rsidR="006D3714" w:rsidRDefault="006D3714">
      <w:pPr>
        <w:pStyle w:val="Standard"/>
        <w:spacing w:line="276" w:lineRule="auto"/>
        <w:jc w:val="both"/>
        <w:rPr>
          <w:rFonts w:ascii="Times New Roman" w:hAnsi="Times New Roman" w:cs="Consolas"/>
          <w:sz w:val="22"/>
          <w:szCs w:val="22"/>
        </w:rPr>
      </w:pPr>
    </w:p>
    <w:p w:rsidR="00BA54F3" w:rsidRDefault="00F55F6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CONTRATADA estará sujeita às seguintes penalidades: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BA54F3" w:rsidRDefault="00BA54F3">
      <w:pPr>
        <w:pStyle w:val="Standard"/>
        <w:spacing w:line="276" w:lineRule="auto"/>
        <w:jc w:val="both"/>
        <w:rPr>
          <w:rFonts w:ascii="Times New Roman" w:hAnsi="Times New Roman" w:cs="Consolas"/>
          <w:sz w:val="22"/>
          <w:szCs w:val="22"/>
        </w:rPr>
      </w:pPr>
    </w:p>
    <w:p w:rsidR="00BA54F3" w:rsidRDefault="00F55F6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hipóteses que constituem motivo para extinção contratual estão elencadas no art. 137 da Lei nº 14.133/2021, que poderão se dar, após assegurados o contraditório e a ampla defesa à CONTRATADA. </w:t>
      </w:r>
    </w:p>
    <w:p w:rsidR="00BA54F3" w:rsidRDefault="00BA54F3">
      <w:pPr>
        <w:pStyle w:val="Standard"/>
        <w:spacing w:line="276" w:lineRule="auto"/>
        <w:jc w:val="both"/>
        <w:rPr>
          <w:rFonts w:ascii="Times New Roman" w:hAnsi="Times New Roman" w:cs="Consolas"/>
          <w:sz w:val="22"/>
          <w:szCs w:val="22"/>
        </w:rPr>
      </w:pPr>
    </w:p>
    <w:p w:rsidR="00BA54F3" w:rsidRDefault="00F55F6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BA54F3" w:rsidRDefault="00F55F6F">
      <w:pPr>
        <w:pStyle w:val="Standard"/>
        <w:spacing w:line="276" w:lineRule="auto"/>
        <w:jc w:val="both"/>
      </w:pPr>
      <w:r>
        <w:rPr>
          <w:rFonts w:ascii="Times New Roman" w:hAnsi="Times New Roman" w:cs="Consolas"/>
          <w:sz w:val="22"/>
          <w:szCs w:val="22"/>
        </w:rPr>
        <w:t xml:space="preserve">As partes elegem o foro da Comarca de Gaurama para dirimir quaisquer questões relacionadas ao presente contrato. </w:t>
      </w:r>
    </w:p>
    <w:p w:rsidR="00BA54F3" w:rsidRDefault="00F55F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por estarem justos e contratados, firmam o presente instrumento em 02 (duas) vias de igual teor e forma.</w:t>
      </w:r>
    </w:p>
    <w:p w:rsidR="00BA54F3" w:rsidRDefault="00BA54F3">
      <w:pPr>
        <w:pStyle w:val="Standard"/>
        <w:spacing w:line="276" w:lineRule="auto"/>
        <w:jc w:val="both"/>
        <w:rPr>
          <w:rFonts w:ascii="Times New Roman" w:hAnsi="Times New Roman" w:cs="Consolas"/>
          <w:sz w:val="22"/>
          <w:szCs w:val="22"/>
        </w:rPr>
      </w:pPr>
    </w:p>
    <w:p w:rsidR="00BA54F3" w:rsidRDefault="00F55F6F">
      <w:pPr>
        <w:pStyle w:val="Standard"/>
        <w:spacing w:line="276" w:lineRule="auto"/>
        <w:jc w:val="center"/>
      </w:pPr>
      <w:r>
        <w:rPr>
          <w:rFonts w:ascii="Times New Roman" w:hAnsi="Times New Roman" w:cs="Consolas"/>
          <w:sz w:val="22"/>
          <w:szCs w:val="22"/>
        </w:rPr>
        <w:t xml:space="preserve">Viadutos – RS, </w:t>
      </w:r>
      <w:proofErr w:type="spellStart"/>
      <w:r>
        <w:rPr>
          <w:rFonts w:ascii="Times New Roman" w:hAnsi="Times New Roman" w:cs="Consolas"/>
          <w:sz w:val="22"/>
          <w:szCs w:val="22"/>
        </w:rPr>
        <w:t>xx</w:t>
      </w:r>
      <w:proofErr w:type="spellEnd"/>
      <w:r>
        <w:rPr>
          <w:rFonts w:ascii="Times New Roman" w:hAnsi="Times New Roman" w:cs="Consolas"/>
          <w:sz w:val="22"/>
          <w:szCs w:val="22"/>
        </w:rPr>
        <w:t xml:space="preserve"> de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de 2024</w:t>
      </w:r>
    </w:p>
    <w:p w:rsidR="00BA54F3" w:rsidRDefault="00BA54F3">
      <w:pPr>
        <w:pStyle w:val="Standard"/>
        <w:spacing w:line="276" w:lineRule="auto"/>
        <w:jc w:val="center"/>
        <w:rPr>
          <w:rFonts w:ascii="Times New Roman" w:hAnsi="Times New Roman" w:cs="Consolas"/>
          <w:sz w:val="22"/>
          <w:szCs w:val="22"/>
        </w:rPr>
      </w:pPr>
    </w:p>
    <w:p w:rsidR="00BA54F3" w:rsidRDefault="00F55F6F">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BA54F3" w:rsidRDefault="00F55F6F">
      <w:pPr>
        <w:pStyle w:val="Standard"/>
        <w:spacing w:line="276" w:lineRule="auto"/>
        <w:jc w:val="center"/>
        <w:rPr>
          <w:rFonts w:ascii="Times New Roman" w:hAnsi="Times New Roman" w:cs="Consolas"/>
          <w:sz w:val="22"/>
          <w:szCs w:val="22"/>
        </w:rPr>
      </w:pPr>
      <w:proofErr w:type="spellStart"/>
      <w:proofErr w:type="gramStart"/>
      <w:r>
        <w:rPr>
          <w:rFonts w:ascii="Times New Roman" w:hAnsi="Times New Roman" w:cs="Consolas"/>
          <w:sz w:val="22"/>
          <w:szCs w:val="22"/>
        </w:rPr>
        <w:t>xxxxx</w:t>
      </w:r>
      <w:proofErr w:type="spellEnd"/>
      <w:proofErr w:type="gramEnd"/>
    </w:p>
    <w:p w:rsidR="00BA54F3" w:rsidRDefault="00F55F6F">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p>
    <w:sectPr w:rsidR="00BA54F3" w:rsidSect="00F55F6F">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9DD" w:rsidRDefault="00F55F6F">
      <w:r>
        <w:separator/>
      </w:r>
    </w:p>
  </w:endnote>
  <w:endnote w:type="continuationSeparator" w:id="0">
    <w:p w:rsidR="00F129DD" w:rsidRDefault="00F5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4F3" w:rsidRDefault="00F55F6F">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3"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BA54F3" w:rsidRDefault="00F55F6F">
                          <w:pPr>
                            <w:pStyle w:val="Rodap"/>
                          </w:pPr>
                          <w:r>
                            <w:rPr>
                              <w:rStyle w:val="Nmerodepgina"/>
                              <w:sz w:val="16"/>
                            </w:rPr>
                            <w:fldChar w:fldCharType="begin"/>
                          </w:r>
                          <w:r>
                            <w:rPr>
                              <w:rStyle w:val="Nmerodepgina"/>
                              <w:sz w:val="16"/>
                            </w:rPr>
                            <w:instrText>PAGE</w:instrText>
                          </w:r>
                          <w:r>
                            <w:rPr>
                              <w:rStyle w:val="Nmerodepgina"/>
                              <w:sz w:val="16"/>
                            </w:rPr>
                            <w:fldChar w:fldCharType="separate"/>
                          </w:r>
                          <w:r w:rsidR="00A77507">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BA54F3" w:rsidRDefault="00F55F6F">
                    <w:pPr>
                      <w:pStyle w:val="Rodap"/>
                    </w:pPr>
                    <w:r>
                      <w:rPr>
                        <w:rStyle w:val="Nmerodepgina"/>
                        <w:sz w:val="16"/>
                      </w:rPr>
                      <w:fldChar w:fldCharType="begin"/>
                    </w:r>
                    <w:r>
                      <w:rPr>
                        <w:rStyle w:val="Nmerodepgina"/>
                        <w:sz w:val="16"/>
                      </w:rPr>
                      <w:instrText>PAGE</w:instrText>
                    </w:r>
                    <w:r>
                      <w:rPr>
                        <w:rStyle w:val="Nmerodepgina"/>
                        <w:sz w:val="16"/>
                      </w:rPr>
                      <w:fldChar w:fldCharType="separate"/>
                    </w:r>
                    <w:r w:rsidR="00A77507">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9DD" w:rsidRDefault="00F55F6F">
      <w:r>
        <w:separator/>
      </w:r>
    </w:p>
  </w:footnote>
  <w:footnote w:type="continuationSeparator" w:id="0">
    <w:p w:rsidR="00F129DD" w:rsidRDefault="00F55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4F3" w:rsidRDefault="00F55F6F">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BA54F3" w:rsidRDefault="00F55F6F">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BA54F3" w:rsidRDefault="00BA54F3">
    <w:pPr>
      <w:tabs>
        <w:tab w:val="center" w:pos="4419"/>
        <w:tab w:val="right" w:pos="8838"/>
      </w:tabs>
      <w:overflowPunct/>
      <w:autoSpaceDE/>
      <w:textAlignment w:val="auto"/>
      <w:rPr>
        <w:rFonts w:ascii="Arial" w:hAnsi="Arial" w:cs="Arial"/>
        <w:sz w:val="22"/>
        <w:lang w:eastAsia="pt-BR"/>
      </w:rPr>
    </w:pPr>
  </w:p>
  <w:p w:rsidR="00BA54F3" w:rsidRDefault="00BA54F3">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9A3097"/>
    <w:multiLevelType w:val="multilevel"/>
    <w:tmpl w:val="86D068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BA54F3"/>
    <w:rsid w:val="0016280D"/>
    <w:rsid w:val="001A682D"/>
    <w:rsid w:val="00232BD2"/>
    <w:rsid w:val="006B3DAD"/>
    <w:rsid w:val="006D3714"/>
    <w:rsid w:val="007A4BFE"/>
    <w:rsid w:val="007E28D1"/>
    <w:rsid w:val="008B4AA3"/>
    <w:rsid w:val="00A45B0D"/>
    <w:rsid w:val="00A56145"/>
    <w:rsid w:val="00A77507"/>
    <w:rsid w:val="00AA0E23"/>
    <w:rsid w:val="00B25838"/>
    <w:rsid w:val="00BA54F3"/>
    <w:rsid w:val="00BD6CB3"/>
    <w:rsid w:val="00EB5C22"/>
    <w:rsid w:val="00F129DD"/>
    <w:rsid w:val="00F55F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684369-AB30-4914-958E-397390EB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13</Pages>
  <Words>6418</Words>
  <Characters>34663</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41000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30</cp:revision>
  <dcterms:created xsi:type="dcterms:W3CDTF">2023-06-05T10:43:00Z</dcterms:created>
  <dcterms:modified xsi:type="dcterms:W3CDTF">2024-09-25T18:15:00Z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