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bancos, tendo em vista a necessidade de substituir os que estão danificados nas praças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bancos, tendo em vista a necessidade de substituir os que estão danificados nas praças do município..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 de jardim.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 de jardim.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120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bancos, tendo em vista a necessidade de substituir os que estão danificados nas praças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bancos, tendo em vista a necessidade de substituir os que estão danificados nas praças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 de jardim.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581</Words>
  <Characters>3347</Characters>
  <CharactersWithSpaces>3893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2024-11-21T09:20:49Z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