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538/2024 e ratifico a Dispensa por Limite: 439/2024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Eliandro Paulo Da Costa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49.109.423/0001-33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</w:t>
      </w:r>
      <w:r>
        <w:rPr>
          <w:sz w:val="24"/>
          <w:szCs w:val="24"/>
        </w:rPr>
        <w:t>prestação</w:t>
      </w:r>
      <w:r>
        <w:rPr>
          <w:sz w:val="24"/>
          <w:szCs w:val="24"/>
        </w:rPr>
        <w:t xml:space="preserve"> de serviço de divulgação  do Sorteio Troca Notas 2024, </w:t>
      </w:r>
      <w:r>
        <w:rPr>
          <w:sz w:val="24"/>
          <w:szCs w:val="24"/>
        </w:rPr>
        <w:t>a através</w:t>
      </w:r>
      <w:r>
        <w:rPr>
          <w:sz w:val="24"/>
          <w:szCs w:val="24"/>
        </w:rPr>
        <w:t xml:space="preserve"> de carro de som, com fundamento no Lei n° 14.133/2021, Art. 75, inc. II. Viadutos,</w:t>
      </w:r>
      <w:r>
        <w:rPr>
          <w:sz w:val="24"/>
          <w:szCs w:val="24"/>
        </w:rPr>
        <w:t>8 de 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97</Words>
  <Characters>516</Characters>
  <CharactersWithSpaces>611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2024-11-11T16:13:49Z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