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  <w:r>
        <w:rPr>
          <w:noProof/>
          <w:lang w:val="pt-BR" w:eastAsia="pt-BR"/>
        </w:rPr>
        <w:drawing>
          <wp:inline distT="0" distB="0" distL="0" distR="0" wp14:anchorId="0B892023" wp14:editId="46D4D335">
            <wp:extent cx="1925905" cy="1828800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37" cy="18388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Cs w:val="20"/>
        </w:rPr>
      </w:pPr>
    </w:p>
    <w:p w:rsidR="009B30F8" w:rsidRP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 w:val="36"/>
          <w:szCs w:val="20"/>
        </w:rPr>
      </w:pPr>
    </w:p>
    <w:p w:rsidR="009B30F8" w:rsidRP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 w:val="36"/>
          <w:szCs w:val="20"/>
        </w:rPr>
      </w:pPr>
      <w:r w:rsidRPr="009B30F8">
        <w:rPr>
          <w:rFonts w:ascii="Arial Narrow" w:hAnsi="Arial Narrow"/>
          <w:color w:val="355F90"/>
          <w:sz w:val="36"/>
          <w:szCs w:val="20"/>
        </w:rPr>
        <w:t>MEMORIAL DESCRITIVO</w:t>
      </w:r>
    </w:p>
    <w:p w:rsidR="00577CD7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 w:val="36"/>
          <w:szCs w:val="20"/>
        </w:rPr>
      </w:pPr>
      <w:r w:rsidRPr="009B30F8">
        <w:rPr>
          <w:rFonts w:ascii="Arial Narrow" w:hAnsi="Arial Narrow"/>
          <w:color w:val="355F90"/>
          <w:sz w:val="36"/>
          <w:szCs w:val="20"/>
        </w:rPr>
        <w:t xml:space="preserve">PAVIMENTAÇÃO ASFÁLTICA </w:t>
      </w:r>
    </w:p>
    <w:p w:rsidR="00577CD7" w:rsidRDefault="00577CD7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 w:val="36"/>
          <w:szCs w:val="20"/>
        </w:rPr>
      </w:pPr>
      <w:r>
        <w:rPr>
          <w:rFonts w:ascii="Arial Narrow" w:hAnsi="Arial Narrow"/>
          <w:color w:val="355F90"/>
          <w:sz w:val="36"/>
          <w:szCs w:val="20"/>
        </w:rPr>
        <w:t xml:space="preserve">PARTE DA AV. BRASIL, PARTE DA RUA QUERINO MAITO E RUA SÃO CAETANO </w:t>
      </w:r>
    </w:p>
    <w:p w:rsidR="009B30F8" w:rsidRP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 w:val="36"/>
          <w:szCs w:val="20"/>
        </w:rPr>
      </w:pPr>
      <w:r w:rsidRPr="009B30F8">
        <w:rPr>
          <w:rFonts w:ascii="Arial Narrow" w:hAnsi="Arial Narrow"/>
          <w:color w:val="355F90"/>
          <w:sz w:val="36"/>
          <w:szCs w:val="20"/>
        </w:rPr>
        <w:t>CIDADADE DE VIADUTOS RS</w:t>
      </w:r>
    </w:p>
    <w:p w:rsidR="009B30F8" w:rsidRPr="009B30F8" w:rsidRDefault="009B30F8" w:rsidP="009B30F8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color w:val="355F90"/>
          <w:sz w:val="36"/>
          <w:szCs w:val="20"/>
        </w:rPr>
      </w:pPr>
      <w:r w:rsidRPr="009B30F8">
        <w:rPr>
          <w:rFonts w:ascii="Arial Narrow" w:hAnsi="Arial Narrow"/>
          <w:color w:val="355F90"/>
          <w:sz w:val="36"/>
          <w:szCs w:val="20"/>
        </w:rPr>
        <w:br w:type="page"/>
      </w:r>
    </w:p>
    <w:sdt>
      <w:sdtPr>
        <w:rPr>
          <w:rFonts w:ascii="Arial" w:eastAsia="Arial" w:hAnsi="Arial" w:cs="Arial"/>
          <w:color w:val="auto"/>
          <w:sz w:val="22"/>
          <w:szCs w:val="22"/>
          <w:lang w:val="pt-PT" w:eastAsia="en-US"/>
        </w:rPr>
        <w:id w:val="4756615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605A3" w:rsidRDefault="004605A3">
          <w:pPr>
            <w:pStyle w:val="CabealhodoSumrio"/>
          </w:pPr>
          <w:r>
            <w:t>Sumário</w:t>
          </w:r>
        </w:p>
        <w:p w:rsidR="004605A3" w:rsidRDefault="004605A3">
          <w:pPr>
            <w:pStyle w:val="Sumrio1"/>
            <w:tabs>
              <w:tab w:val="left" w:pos="440"/>
              <w:tab w:val="right" w:leader="dot" w:pos="7817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4128964" w:history="1">
            <w:r w:rsidRPr="00591C5A">
              <w:rPr>
                <w:rStyle w:val="Hyperlink"/>
                <w:noProof/>
              </w:rPr>
              <w:t>1</w:t>
            </w:r>
            <w:r>
              <w:rPr>
                <w:noProof/>
              </w:rPr>
              <w:tab/>
            </w:r>
            <w:r w:rsidRPr="00591C5A">
              <w:rPr>
                <w:rStyle w:val="Hyperlink"/>
                <w:rFonts w:ascii="Arial Narrow" w:hAnsi="Arial Narrow"/>
                <w:noProof/>
              </w:rPr>
              <w:t>SERVIÇOS PRELIMINARES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_Toc34128964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65" w:history="1">
            <w:r w:rsidR="004605A3" w:rsidRPr="00591C5A">
              <w:rPr>
                <w:rStyle w:val="Hyperlink"/>
                <w:rFonts w:ascii="Arial Narrow" w:hAnsi="Arial Narrow"/>
                <w:noProof/>
                <w:w w:val="99"/>
              </w:rPr>
              <w:t>1.1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  <w:u w:color="355F90"/>
              </w:rPr>
              <w:t>Marcação topográfica da obra – SINAPI 78472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_Toc34128965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3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66" w:history="1">
            <w:r w:rsidR="004605A3" w:rsidRPr="00591C5A">
              <w:rPr>
                <w:rStyle w:val="Hyperlink"/>
                <w:rFonts w:ascii="Arial Narrow" w:hAnsi="Arial Narrow"/>
                <w:noProof/>
                <w:w w:val="99"/>
              </w:rPr>
              <w:t>1.2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  <w:u w:color="355F90"/>
              </w:rPr>
              <w:t>Sinalização de Segurança – Composição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_Toc34128966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3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67" w:history="1">
            <w:r w:rsidR="004605A3" w:rsidRPr="00591C5A">
              <w:rPr>
                <w:rStyle w:val="Hyperlink"/>
                <w:rFonts w:ascii="Arial Narrow" w:hAnsi="Arial Narrow"/>
                <w:noProof/>
                <w:w w:val="99"/>
              </w:rPr>
              <w:t>1.3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  <w:u w:color="355F90"/>
              </w:rPr>
              <w:t>Administração Local da Obra – Composição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_Toc34128967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3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1"/>
            <w:tabs>
              <w:tab w:val="left" w:pos="440"/>
              <w:tab w:val="right" w:leader="dot" w:pos="7817"/>
            </w:tabs>
            <w:rPr>
              <w:noProof/>
            </w:rPr>
          </w:pPr>
          <w:hyperlink w:anchor="_Toc34128968" w:history="1">
            <w:r w:rsidR="004605A3" w:rsidRPr="00591C5A">
              <w:rPr>
                <w:rStyle w:val="Hyperlink"/>
                <w:noProof/>
              </w:rPr>
              <w:t>2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REPERFILAGEM E CAPA SOBRE BASALTO IRREGULAR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_Toc34128968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3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69" w:history="1">
            <w:r w:rsidR="004605A3" w:rsidRPr="00591C5A">
              <w:rPr>
                <w:rStyle w:val="Hyperlink"/>
                <w:rFonts w:ascii="Arial Narrow" w:hAnsi="Arial Narrow"/>
                <w:noProof/>
                <w:w w:val="99"/>
              </w:rPr>
              <w:t>2.1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  <w:u w:color="355F90"/>
              </w:rPr>
              <w:t>Limpeza de pista – SINAPI 99814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_Toc34128969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3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70" w:history="1">
            <w:r w:rsidR="004605A3" w:rsidRPr="00591C5A">
              <w:rPr>
                <w:rStyle w:val="Hyperlink"/>
                <w:rFonts w:ascii="Arial Narrow" w:hAnsi="Arial Narrow"/>
                <w:noProof/>
                <w:w w:val="99"/>
              </w:rPr>
              <w:t>2.2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Pintura de ligação com RR-2C inclusive asfalto e transporte- SINAPI</w:t>
            </w:r>
            <w:r w:rsidR="004605A3" w:rsidRPr="00591C5A">
              <w:rPr>
                <w:rStyle w:val="Hyperlink"/>
                <w:rFonts w:ascii="Arial Narrow" w:hAnsi="Arial Narrow"/>
                <w:noProof/>
                <w:spacing w:val="-21"/>
              </w:rPr>
              <w:t xml:space="preserve"> </w:t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72942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_Toc34128970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3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71" w:history="1">
            <w:r w:rsidR="004605A3" w:rsidRPr="00591C5A">
              <w:rPr>
                <w:rStyle w:val="Hyperlink"/>
                <w:rFonts w:ascii="Arial Narrow" w:hAnsi="Arial Narrow"/>
                <w:noProof/>
                <w:w w:val="99"/>
              </w:rPr>
              <w:t>2.3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Fornecimento e execução de camada de concreto betuminoso usinado a quente – Camada de Reperfilagem com BINDER  (e= 3,0 cm) SINAPI 95996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_Toc34128971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3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72" w:history="1">
            <w:r w:rsidR="004605A3" w:rsidRPr="00591C5A">
              <w:rPr>
                <w:rStyle w:val="Hyperlink"/>
                <w:rFonts w:ascii="Arial Narrow" w:hAnsi="Arial Narrow"/>
                <w:noProof/>
                <w:w w:val="99"/>
              </w:rPr>
              <w:t>2.4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Fornecimento e execução de camada de concreto betuminoso usinado a quente – Camada de Rolamento  (e= 3,0 cm) SINAPI 95995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_Toc34128972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4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1"/>
            <w:tabs>
              <w:tab w:val="left" w:pos="440"/>
              <w:tab w:val="right" w:leader="dot" w:pos="7817"/>
            </w:tabs>
            <w:rPr>
              <w:noProof/>
            </w:rPr>
          </w:pPr>
          <w:hyperlink w:anchor="_Toc34128973" w:history="1">
            <w:r w:rsidR="004605A3" w:rsidRPr="00591C5A">
              <w:rPr>
                <w:rStyle w:val="Hyperlink"/>
                <w:noProof/>
              </w:rPr>
              <w:t>3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PROJETO DE</w:t>
            </w:r>
            <w:r w:rsidR="004605A3" w:rsidRPr="00591C5A">
              <w:rPr>
                <w:rStyle w:val="Hyperlink"/>
                <w:rFonts w:ascii="Arial Narrow" w:hAnsi="Arial Narrow"/>
                <w:noProof/>
                <w:spacing w:val="-2"/>
              </w:rPr>
              <w:t xml:space="preserve"> </w:t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SINALIZAÇÃO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_Toc34128973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5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74" w:history="1">
            <w:r w:rsidR="004605A3" w:rsidRPr="00591C5A">
              <w:rPr>
                <w:rStyle w:val="Hyperlink"/>
                <w:rFonts w:ascii="Arial Narrow" w:hAnsi="Arial Narrow"/>
                <w:noProof/>
                <w:w w:val="99"/>
              </w:rPr>
              <w:t>3.1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  <w:u w:color="355F90"/>
              </w:rPr>
              <w:t>Introdução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_Toc34128974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5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75" w:history="1">
            <w:r w:rsidR="004605A3" w:rsidRPr="00591C5A">
              <w:rPr>
                <w:rStyle w:val="Hyperlink"/>
                <w:noProof/>
                <w:spacing w:val="-2"/>
                <w:w w:val="99"/>
              </w:rPr>
              <w:t>3.3.1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Materiais para Sinalização</w:t>
            </w:r>
            <w:r w:rsidR="004605A3" w:rsidRPr="00591C5A">
              <w:rPr>
                <w:rStyle w:val="Hyperlink"/>
                <w:rFonts w:ascii="Arial Narrow" w:hAnsi="Arial Narrow"/>
                <w:noProof/>
                <w:spacing w:val="-1"/>
              </w:rPr>
              <w:t xml:space="preserve"> </w:t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Horizontal: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_Toc34128975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5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1663B7">
          <w:pPr>
            <w:pStyle w:val="Sumrio3"/>
            <w:tabs>
              <w:tab w:val="left" w:pos="1100"/>
              <w:tab w:val="right" w:leader="dot" w:pos="7817"/>
            </w:tabs>
            <w:rPr>
              <w:noProof/>
            </w:rPr>
          </w:pPr>
          <w:hyperlink w:anchor="_Toc34128976" w:history="1">
            <w:r w:rsidR="004605A3" w:rsidRPr="00591C5A">
              <w:rPr>
                <w:rStyle w:val="Hyperlink"/>
                <w:noProof/>
                <w:spacing w:val="-2"/>
                <w:w w:val="99"/>
              </w:rPr>
              <w:t>3.3.2</w:t>
            </w:r>
            <w:r w:rsidR="004605A3">
              <w:rPr>
                <w:noProof/>
              </w:rPr>
              <w:tab/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Tipos de</w:t>
            </w:r>
            <w:r w:rsidR="004605A3" w:rsidRPr="00591C5A">
              <w:rPr>
                <w:rStyle w:val="Hyperlink"/>
                <w:rFonts w:ascii="Arial Narrow" w:hAnsi="Arial Narrow"/>
                <w:noProof/>
                <w:spacing w:val="-2"/>
              </w:rPr>
              <w:t xml:space="preserve"> </w:t>
            </w:r>
            <w:r w:rsidR="004605A3" w:rsidRPr="00591C5A">
              <w:rPr>
                <w:rStyle w:val="Hyperlink"/>
                <w:rFonts w:ascii="Arial Narrow" w:hAnsi="Arial Narrow"/>
                <w:noProof/>
              </w:rPr>
              <w:t>Pintura</w:t>
            </w:r>
            <w:r w:rsidR="004605A3">
              <w:rPr>
                <w:noProof/>
                <w:webHidden/>
              </w:rPr>
              <w:tab/>
            </w:r>
            <w:r w:rsidR="004605A3">
              <w:rPr>
                <w:noProof/>
                <w:webHidden/>
              </w:rPr>
              <w:fldChar w:fldCharType="begin"/>
            </w:r>
            <w:r w:rsidR="004605A3">
              <w:rPr>
                <w:noProof/>
                <w:webHidden/>
              </w:rPr>
              <w:instrText xml:space="preserve"> PAGEREF _Toc34128976 \h </w:instrText>
            </w:r>
            <w:r w:rsidR="004605A3">
              <w:rPr>
                <w:noProof/>
                <w:webHidden/>
              </w:rPr>
            </w:r>
            <w:r w:rsidR="004605A3">
              <w:rPr>
                <w:noProof/>
                <w:webHidden/>
              </w:rPr>
              <w:fldChar w:fldCharType="separate"/>
            </w:r>
            <w:r w:rsidR="00577CD7">
              <w:rPr>
                <w:noProof/>
                <w:webHidden/>
              </w:rPr>
              <w:t>6</w:t>
            </w:r>
            <w:r w:rsidR="004605A3">
              <w:rPr>
                <w:noProof/>
                <w:webHidden/>
              </w:rPr>
              <w:fldChar w:fldCharType="end"/>
            </w:r>
          </w:hyperlink>
        </w:p>
        <w:p w:rsidR="004605A3" w:rsidRDefault="004605A3">
          <w:r>
            <w:rPr>
              <w:b/>
              <w:bCs/>
            </w:rPr>
            <w:fldChar w:fldCharType="end"/>
          </w:r>
        </w:p>
      </w:sdtContent>
    </w:sdt>
    <w:p w:rsidR="00B62F4C" w:rsidRDefault="00B62F4C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  <w:color w:val="355F90"/>
          <w:sz w:val="28"/>
          <w:szCs w:val="20"/>
        </w:rPr>
      </w:pPr>
      <w:r>
        <w:rPr>
          <w:rFonts w:ascii="Arial Narrow" w:hAnsi="Arial Narrow"/>
          <w:color w:val="355F90"/>
          <w:szCs w:val="20"/>
        </w:rPr>
        <w:br w:type="page"/>
      </w:r>
    </w:p>
    <w:p w:rsidR="008F19CF" w:rsidRPr="008F19CF" w:rsidRDefault="008F19CF" w:rsidP="008F19CF">
      <w:pPr>
        <w:pStyle w:val="Ttulo1"/>
        <w:numPr>
          <w:ilvl w:val="0"/>
          <w:numId w:val="15"/>
        </w:numPr>
        <w:tabs>
          <w:tab w:val="left" w:pos="549"/>
          <w:tab w:val="left" w:pos="550"/>
        </w:tabs>
        <w:ind w:hanging="433"/>
        <w:rPr>
          <w:rFonts w:ascii="Arial Narrow" w:hAnsi="Arial Narrow"/>
          <w:szCs w:val="20"/>
        </w:rPr>
      </w:pPr>
      <w:bookmarkStart w:id="0" w:name="_Toc34128964"/>
      <w:r w:rsidRPr="008F19CF">
        <w:rPr>
          <w:rFonts w:ascii="Arial Narrow" w:hAnsi="Arial Narrow"/>
          <w:color w:val="355F90"/>
          <w:szCs w:val="20"/>
        </w:rPr>
        <w:lastRenderedPageBreak/>
        <w:t>SERVIÇOS PRELIMINARES</w:t>
      </w:r>
      <w:bookmarkEnd w:id="0"/>
    </w:p>
    <w:p w:rsidR="008F19CF" w:rsidRPr="008F19CF" w:rsidRDefault="008F19CF" w:rsidP="008F19CF">
      <w:pPr>
        <w:pStyle w:val="Ttulo3"/>
        <w:numPr>
          <w:ilvl w:val="1"/>
          <w:numId w:val="15"/>
        </w:numPr>
        <w:tabs>
          <w:tab w:val="left" w:pos="693"/>
          <w:tab w:val="left" w:pos="694"/>
        </w:tabs>
        <w:spacing w:before="190"/>
        <w:ind w:hanging="577"/>
        <w:rPr>
          <w:rFonts w:ascii="Arial Narrow" w:hAnsi="Arial Narrow"/>
          <w:color w:val="355F90"/>
          <w:sz w:val="20"/>
          <w:szCs w:val="20"/>
        </w:rPr>
      </w:pPr>
      <w:bookmarkStart w:id="1" w:name="_Toc34128965"/>
      <w:r>
        <w:rPr>
          <w:rFonts w:ascii="Arial Narrow" w:hAnsi="Arial Narrow"/>
          <w:color w:val="355F90"/>
          <w:sz w:val="20"/>
          <w:szCs w:val="20"/>
          <w:u w:val="single" w:color="355F90"/>
        </w:rPr>
        <w:t xml:space="preserve">Marcação topográfica da obra – </w:t>
      </w:r>
      <w:r>
        <w:rPr>
          <w:rFonts w:ascii="Arial Narrow" w:hAnsi="Arial Narrow"/>
          <w:color w:val="FF0000"/>
          <w:sz w:val="20"/>
          <w:szCs w:val="20"/>
          <w:u w:val="single" w:color="355F90"/>
        </w:rPr>
        <w:t>SINAPI 78472</w:t>
      </w:r>
      <w:bookmarkEnd w:id="1"/>
    </w:p>
    <w:p w:rsidR="008F19CF" w:rsidRDefault="008F19CF" w:rsidP="008F19CF">
      <w:pPr>
        <w:pStyle w:val="Corpodetexto"/>
        <w:spacing w:before="244"/>
        <w:ind w:left="825" w:right="38" w:firstLine="77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Deverá ser realizado o lançamento de  todos os pontos do projeto, para planejamento de início de obras em consonância com a fiscalização do município, sendo que a equipe de topografia deverá atender as demandas solicitadas pela referida fiscalização na aferição de dados .</w:t>
      </w:r>
    </w:p>
    <w:p w:rsidR="008F19CF" w:rsidRPr="008F19CF" w:rsidRDefault="008F19CF" w:rsidP="008F19CF">
      <w:pPr>
        <w:pStyle w:val="Ttulo3"/>
        <w:numPr>
          <w:ilvl w:val="1"/>
          <w:numId w:val="15"/>
        </w:numPr>
        <w:tabs>
          <w:tab w:val="left" w:pos="693"/>
          <w:tab w:val="left" w:pos="694"/>
        </w:tabs>
        <w:spacing w:before="190"/>
        <w:ind w:hanging="577"/>
        <w:rPr>
          <w:rFonts w:ascii="Arial Narrow" w:hAnsi="Arial Narrow"/>
          <w:color w:val="355F90"/>
          <w:sz w:val="20"/>
          <w:szCs w:val="20"/>
        </w:rPr>
      </w:pPr>
      <w:bookmarkStart w:id="2" w:name="_Toc34128966"/>
      <w:r>
        <w:rPr>
          <w:rFonts w:ascii="Arial Narrow" w:hAnsi="Arial Narrow"/>
          <w:color w:val="355F90"/>
          <w:sz w:val="20"/>
          <w:szCs w:val="20"/>
          <w:u w:val="single" w:color="355F90"/>
        </w:rPr>
        <w:t xml:space="preserve">Sinalização de Segurança – </w:t>
      </w:r>
      <w:r>
        <w:rPr>
          <w:rFonts w:ascii="Arial Narrow" w:hAnsi="Arial Narrow"/>
          <w:color w:val="FF0000"/>
          <w:sz w:val="20"/>
          <w:szCs w:val="20"/>
          <w:u w:val="single" w:color="355F90"/>
        </w:rPr>
        <w:t>Composição</w:t>
      </w:r>
      <w:bookmarkEnd w:id="2"/>
    </w:p>
    <w:p w:rsidR="008F19CF" w:rsidRDefault="008F19CF" w:rsidP="008F19CF">
      <w:pPr>
        <w:pStyle w:val="Corpodetexto"/>
        <w:spacing w:before="244"/>
        <w:ind w:left="825" w:right="38" w:firstLine="7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 locais de trabalho deverão ser sinalizados com cones, fitas zebradas, cavaletes refletivos e o auxilio de M.O. na função de “Bandeiras”. Durante a execução da obra, os elementos de sinalização devem ficar permanentes. </w:t>
      </w:r>
    </w:p>
    <w:p w:rsidR="008F19CF" w:rsidRPr="008F19CF" w:rsidRDefault="008F19CF" w:rsidP="008F19CF">
      <w:pPr>
        <w:pStyle w:val="Ttulo3"/>
        <w:numPr>
          <w:ilvl w:val="1"/>
          <w:numId w:val="15"/>
        </w:numPr>
        <w:tabs>
          <w:tab w:val="left" w:pos="693"/>
          <w:tab w:val="left" w:pos="694"/>
        </w:tabs>
        <w:spacing w:before="190"/>
        <w:ind w:hanging="577"/>
        <w:rPr>
          <w:rFonts w:ascii="Arial Narrow" w:hAnsi="Arial Narrow"/>
          <w:color w:val="355F90"/>
          <w:sz w:val="20"/>
          <w:szCs w:val="20"/>
        </w:rPr>
      </w:pPr>
      <w:bookmarkStart w:id="3" w:name="_Toc34128967"/>
      <w:r>
        <w:rPr>
          <w:rFonts w:ascii="Arial Narrow" w:hAnsi="Arial Narrow"/>
          <w:color w:val="355F90"/>
          <w:sz w:val="20"/>
          <w:szCs w:val="20"/>
          <w:u w:val="single" w:color="355F90"/>
        </w:rPr>
        <w:t xml:space="preserve">Administração Local da Obra – </w:t>
      </w:r>
      <w:r>
        <w:rPr>
          <w:rFonts w:ascii="Arial Narrow" w:hAnsi="Arial Narrow"/>
          <w:color w:val="FF0000"/>
          <w:sz w:val="20"/>
          <w:szCs w:val="20"/>
          <w:u w:val="single" w:color="355F90"/>
        </w:rPr>
        <w:t>Composição</w:t>
      </w:r>
      <w:bookmarkEnd w:id="3"/>
    </w:p>
    <w:p w:rsidR="008F19CF" w:rsidRDefault="008F19CF" w:rsidP="008F19CF">
      <w:pPr>
        <w:pStyle w:val="Corpodetexto"/>
        <w:spacing w:before="244"/>
        <w:ind w:left="825" w:right="38" w:firstLine="7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Acompanhamento da obra e controle tecnológico. </w:t>
      </w:r>
    </w:p>
    <w:p w:rsidR="008F19CF" w:rsidRPr="008F19CF" w:rsidRDefault="008F19CF" w:rsidP="008F19CF">
      <w:pPr>
        <w:pStyle w:val="Corpodetexto"/>
        <w:spacing w:before="244"/>
        <w:ind w:left="825" w:right="38" w:firstLine="770"/>
        <w:jc w:val="both"/>
        <w:rPr>
          <w:rFonts w:ascii="Arial Narrow" w:hAnsi="Arial Narrow"/>
          <w:sz w:val="20"/>
          <w:szCs w:val="20"/>
        </w:rPr>
      </w:pPr>
    </w:p>
    <w:p w:rsidR="008F19CF" w:rsidRPr="008F19CF" w:rsidRDefault="008F19CF" w:rsidP="008F19CF">
      <w:pPr>
        <w:pStyle w:val="Ttulo1"/>
        <w:numPr>
          <w:ilvl w:val="0"/>
          <w:numId w:val="15"/>
        </w:numPr>
        <w:tabs>
          <w:tab w:val="left" w:pos="549"/>
          <w:tab w:val="left" w:pos="550"/>
        </w:tabs>
        <w:ind w:hanging="433"/>
        <w:rPr>
          <w:rFonts w:ascii="Arial Narrow" w:hAnsi="Arial Narrow"/>
          <w:szCs w:val="20"/>
        </w:rPr>
      </w:pPr>
      <w:bookmarkStart w:id="4" w:name="_Toc34128968"/>
      <w:r>
        <w:rPr>
          <w:rFonts w:ascii="Arial Narrow" w:hAnsi="Arial Narrow"/>
          <w:color w:val="355F90"/>
          <w:szCs w:val="20"/>
        </w:rPr>
        <w:t>REPERFILAGEM E CAPA SOBRE BASALTO IRREGULAR</w:t>
      </w:r>
      <w:bookmarkEnd w:id="4"/>
    </w:p>
    <w:p w:rsidR="008F19CF" w:rsidRPr="008F19CF" w:rsidRDefault="008F19CF" w:rsidP="008F19CF">
      <w:pPr>
        <w:pStyle w:val="Ttulo3"/>
        <w:numPr>
          <w:ilvl w:val="1"/>
          <w:numId w:val="15"/>
        </w:numPr>
        <w:tabs>
          <w:tab w:val="left" w:pos="693"/>
          <w:tab w:val="left" w:pos="694"/>
        </w:tabs>
        <w:spacing w:before="190"/>
        <w:ind w:hanging="577"/>
        <w:rPr>
          <w:rFonts w:ascii="Arial Narrow" w:hAnsi="Arial Narrow"/>
          <w:color w:val="355F90"/>
          <w:sz w:val="20"/>
          <w:szCs w:val="20"/>
        </w:rPr>
      </w:pPr>
      <w:bookmarkStart w:id="5" w:name="_Toc34128969"/>
      <w:r>
        <w:rPr>
          <w:rFonts w:ascii="Arial Narrow" w:hAnsi="Arial Narrow"/>
          <w:color w:val="355F90"/>
          <w:sz w:val="20"/>
          <w:szCs w:val="20"/>
          <w:u w:val="single" w:color="355F90"/>
        </w:rPr>
        <w:t xml:space="preserve">Limpeza de pista – </w:t>
      </w:r>
      <w:r>
        <w:rPr>
          <w:rFonts w:ascii="Arial Narrow" w:hAnsi="Arial Narrow"/>
          <w:color w:val="FF0000"/>
          <w:sz w:val="20"/>
          <w:szCs w:val="20"/>
          <w:u w:val="single" w:color="355F90"/>
        </w:rPr>
        <w:t>SINAPI 99814</w:t>
      </w:r>
      <w:bookmarkEnd w:id="5"/>
    </w:p>
    <w:p w:rsidR="008F19CF" w:rsidRPr="008F19CF" w:rsidRDefault="008F19CF" w:rsidP="008F19CF">
      <w:pPr>
        <w:pStyle w:val="Ttulo3"/>
        <w:numPr>
          <w:ilvl w:val="1"/>
          <w:numId w:val="15"/>
        </w:numPr>
        <w:tabs>
          <w:tab w:val="left" w:pos="693"/>
          <w:tab w:val="left" w:pos="694"/>
        </w:tabs>
        <w:spacing w:before="190"/>
        <w:rPr>
          <w:rFonts w:ascii="Arial Narrow" w:hAnsi="Arial Narrow"/>
          <w:sz w:val="20"/>
          <w:szCs w:val="20"/>
        </w:rPr>
      </w:pPr>
      <w:bookmarkStart w:id="6" w:name="_Toc34128970"/>
      <w:r w:rsidRPr="008F19CF">
        <w:rPr>
          <w:rFonts w:ascii="Arial Narrow" w:hAnsi="Arial Narrow"/>
          <w:color w:val="355F90"/>
          <w:sz w:val="20"/>
          <w:szCs w:val="20"/>
        </w:rPr>
        <w:t xml:space="preserve">Pintura de ligação com RR-2C inclusive asfalto e transporte- </w:t>
      </w:r>
      <w:r w:rsidRPr="008F19CF">
        <w:rPr>
          <w:rFonts w:ascii="Arial Narrow" w:hAnsi="Arial Narrow"/>
          <w:color w:val="FF0000"/>
          <w:sz w:val="20"/>
          <w:szCs w:val="20"/>
        </w:rPr>
        <w:t>SINAPI</w:t>
      </w:r>
      <w:r w:rsidRPr="008F19CF">
        <w:rPr>
          <w:rFonts w:ascii="Arial Narrow" w:hAnsi="Arial Narrow"/>
          <w:color w:val="FF0000"/>
          <w:spacing w:val="-21"/>
          <w:sz w:val="20"/>
          <w:szCs w:val="20"/>
        </w:rPr>
        <w:t xml:space="preserve"> </w:t>
      </w:r>
      <w:r w:rsidRPr="008F19CF">
        <w:rPr>
          <w:rFonts w:ascii="Arial Narrow" w:hAnsi="Arial Narrow"/>
          <w:color w:val="FF0000"/>
          <w:sz w:val="20"/>
          <w:szCs w:val="20"/>
        </w:rPr>
        <w:t>72942</w:t>
      </w:r>
      <w:bookmarkEnd w:id="6"/>
    </w:p>
    <w:p w:rsidR="008F19CF" w:rsidRDefault="008F19CF" w:rsidP="008F19CF">
      <w:pPr>
        <w:pStyle w:val="PargrafodaLista"/>
        <w:rPr>
          <w:rFonts w:ascii="Arial Narrow" w:hAnsi="Arial Narrow"/>
          <w:sz w:val="20"/>
          <w:szCs w:val="20"/>
        </w:rPr>
      </w:pPr>
    </w:p>
    <w:p w:rsidR="008F19CF" w:rsidRPr="008F19CF" w:rsidRDefault="008F19CF" w:rsidP="008F19CF">
      <w:pPr>
        <w:pStyle w:val="Corpodetexto"/>
        <w:spacing w:before="124"/>
        <w:ind w:left="117" w:right="38" w:firstLine="71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Refere-se à aplicação de película de material betuminoso sobre a superfície do pavimento, visando promover a aderência entre o pavimento existente e o revestimento a ser executado.</w:t>
      </w:r>
    </w:p>
    <w:p w:rsidR="008F19CF" w:rsidRPr="008F19CF" w:rsidRDefault="008F19CF" w:rsidP="008F19CF">
      <w:pPr>
        <w:pStyle w:val="Corpodetexto"/>
        <w:spacing w:before="120"/>
        <w:ind w:left="117" w:right="39" w:firstLine="71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Para a varredura da superfície a receber pintura de ligação utilizam-se, de preferência, vassouras mecânicas.</w:t>
      </w:r>
    </w:p>
    <w:p w:rsidR="008F19CF" w:rsidRPr="008F19CF" w:rsidRDefault="008F19CF" w:rsidP="008F19CF">
      <w:pPr>
        <w:pStyle w:val="Corpodetexto"/>
        <w:spacing w:before="120"/>
        <w:ind w:left="117" w:right="38" w:firstLine="71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A taxa a ser utilizada deverá variar entre 0,4 a 0,6 l/m², que será verificado pelo menos uma taxa de aplicação através de ensaio adequado “bandeja” ou através de preenchimento da planilha do controle de pintura de ligação.</w:t>
      </w:r>
    </w:p>
    <w:p w:rsidR="008F19CF" w:rsidRDefault="008F19CF" w:rsidP="008F19CF">
      <w:pPr>
        <w:pStyle w:val="Corpodetexto"/>
        <w:spacing w:before="54"/>
        <w:ind w:left="117" w:right="241" w:firstLine="710"/>
        <w:jc w:val="both"/>
        <w:rPr>
          <w:rFonts w:ascii="Arial Narrow" w:hAnsi="Arial Narrow"/>
          <w:sz w:val="20"/>
          <w:szCs w:val="20"/>
        </w:rPr>
      </w:pPr>
    </w:p>
    <w:p w:rsidR="008F19CF" w:rsidRPr="008F19CF" w:rsidRDefault="008F19CF" w:rsidP="008F19CF">
      <w:pPr>
        <w:pStyle w:val="Corpodetexto"/>
        <w:spacing w:before="54"/>
        <w:ind w:left="117" w:right="241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A distribuição do ligante deve ser feita por carros equipados com bomba reguladora de pressão e sistema completo de aquecimento, que permitam a aplicação do material betuminoso em quantidade uniforme.</w:t>
      </w:r>
    </w:p>
    <w:p w:rsidR="008F19CF" w:rsidRPr="008F19CF" w:rsidRDefault="008F19CF" w:rsidP="008F19CF">
      <w:pPr>
        <w:pStyle w:val="Corpodetexto"/>
        <w:spacing w:before="120"/>
        <w:ind w:left="117" w:right="243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As barras de distribuição deverão ser do tipo de circulação plena, com dispositivo que possibilite ajustamentos verticais e larguras variáveis de espalhamento de ligante.</w:t>
      </w:r>
    </w:p>
    <w:p w:rsidR="008F19CF" w:rsidRPr="008F19CF" w:rsidRDefault="008F19CF" w:rsidP="008F19CF">
      <w:pPr>
        <w:pStyle w:val="Corpodetexto"/>
        <w:spacing w:before="120"/>
        <w:ind w:left="117" w:right="241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Os carros distribuidores deverão dispor de termômetros, em locais de fácil observação, e, ainda, um espargidor manual para tratamento de pequenas superfícies e correções localizadas.</w:t>
      </w:r>
    </w:p>
    <w:p w:rsidR="008F19CF" w:rsidRPr="008F19CF" w:rsidRDefault="008F19CF" w:rsidP="008F19CF">
      <w:pPr>
        <w:pStyle w:val="Corpodetexto"/>
        <w:spacing w:before="120"/>
        <w:ind w:left="117" w:right="241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O depósito de material betuminoso, quando necessário, deve ser equipado com dispositivo que permita o aquecimento adequado e uniforme do conteúdo do recipiente. O depósito deve ter capacidade tal que possa armazenar a quantidade de material betuminoso a ser aplicado em pelo menos, um dia de trabalho.</w:t>
      </w:r>
    </w:p>
    <w:p w:rsidR="008F19CF" w:rsidRPr="008F19CF" w:rsidRDefault="008F19CF" w:rsidP="008F19CF">
      <w:pPr>
        <w:pStyle w:val="Corpodetexto"/>
        <w:spacing w:before="118"/>
        <w:ind w:left="828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 xml:space="preserve">A pintura de ligação será medida através da área executada em </w:t>
      </w:r>
      <w:r w:rsidRPr="008F19CF">
        <w:rPr>
          <w:rFonts w:ascii="Arial Narrow" w:hAnsi="Arial Narrow"/>
          <w:b/>
          <w:sz w:val="20"/>
          <w:szCs w:val="20"/>
        </w:rPr>
        <w:t>m²</w:t>
      </w:r>
      <w:r w:rsidRPr="008F19CF">
        <w:rPr>
          <w:rFonts w:ascii="Arial Narrow" w:hAnsi="Arial Narrow"/>
          <w:sz w:val="20"/>
          <w:szCs w:val="20"/>
        </w:rPr>
        <w:t>.</w:t>
      </w:r>
    </w:p>
    <w:p w:rsidR="008F19CF" w:rsidRPr="008F19CF" w:rsidRDefault="008F19CF" w:rsidP="008F19CF">
      <w:pPr>
        <w:pStyle w:val="Ttulo3"/>
        <w:numPr>
          <w:ilvl w:val="1"/>
          <w:numId w:val="15"/>
        </w:numPr>
        <w:tabs>
          <w:tab w:val="left" w:pos="693"/>
          <w:tab w:val="left" w:pos="694"/>
        </w:tabs>
        <w:spacing w:before="190"/>
        <w:rPr>
          <w:rFonts w:ascii="Arial Narrow" w:hAnsi="Arial Narrow"/>
          <w:sz w:val="20"/>
          <w:szCs w:val="20"/>
        </w:rPr>
      </w:pPr>
      <w:bookmarkStart w:id="7" w:name="_Toc34128971"/>
      <w:r w:rsidRPr="008F19CF">
        <w:rPr>
          <w:rFonts w:ascii="Arial Narrow" w:hAnsi="Arial Narrow"/>
          <w:color w:val="355F90"/>
          <w:sz w:val="20"/>
          <w:szCs w:val="20"/>
        </w:rPr>
        <w:t>Fornecimento e execução de camada de concreto betuminoso usinado a quente</w:t>
      </w:r>
      <w:r>
        <w:rPr>
          <w:rFonts w:ascii="Arial Narrow" w:hAnsi="Arial Narrow"/>
          <w:color w:val="355F90"/>
          <w:sz w:val="20"/>
          <w:szCs w:val="20"/>
        </w:rPr>
        <w:t xml:space="preserve"> – Camada de Reperfilagem com BINDER  (e= 3,0 cm) </w:t>
      </w:r>
      <w:r w:rsidRPr="008F19CF">
        <w:rPr>
          <w:rFonts w:ascii="Arial Narrow" w:hAnsi="Arial Narrow"/>
          <w:color w:val="FF0000"/>
          <w:sz w:val="20"/>
          <w:szCs w:val="20"/>
        </w:rPr>
        <w:t>SINAPI 95996</w:t>
      </w:r>
      <w:bookmarkEnd w:id="7"/>
    </w:p>
    <w:p w:rsidR="008F19CF" w:rsidRPr="008F19CF" w:rsidRDefault="008F19CF" w:rsidP="008F19CF">
      <w:pPr>
        <w:pStyle w:val="Corpodetexto"/>
        <w:spacing w:before="124"/>
        <w:ind w:left="117" w:right="241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Concreto asfáltico é o revestimento flexível, resultante da mistura a quente, em usina adequada</w:t>
      </w:r>
      <w:r w:rsidR="002317DD">
        <w:rPr>
          <w:rFonts w:ascii="Arial Narrow" w:hAnsi="Arial Narrow"/>
          <w:sz w:val="20"/>
          <w:szCs w:val="20"/>
        </w:rPr>
        <w:t xml:space="preserve">, de agregado mineral graduado </w:t>
      </w:r>
      <w:r w:rsidRPr="008F19CF">
        <w:rPr>
          <w:rFonts w:ascii="Arial Narrow" w:hAnsi="Arial Narrow"/>
          <w:sz w:val="20"/>
          <w:szCs w:val="20"/>
        </w:rPr>
        <w:t>e material betuminoso, espalhado e comprimido a quente e com a pintura de ligação já executada e liberada.</w:t>
      </w:r>
    </w:p>
    <w:p w:rsidR="008F19CF" w:rsidRPr="008F19CF" w:rsidRDefault="008F19CF" w:rsidP="008F19CF">
      <w:pPr>
        <w:pStyle w:val="Corpodetexto"/>
        <w:spacing w:before="200"/>
        <w:ind w:left="117" w:right="241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A espessura especificada acima deverá ser final e compactada conforme especificado no</w:t>
      </w:r>
      <w:r w:rsidRPr="008F19CF">
        <w:rPr>
          <w:rFonts w:ascii="Arial Narrow" w:hAnsi="Arial Narrow"/>
          <w:spacing w:val="-1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projeto.</w:t>
      </w:r>
    </w:p>
    <w:p w:rsidR="008F19CF" w:rsidRPr="008F19CF" w:rsidRDefault="008F19CF" w:rsidP="008F19CF">
      <w:pPr>
        <w:pStyle w:val="Corpodetexto"/>
        <w:spacing w:before="200"/>
        <w:ind w:left="828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Para este serviço estão previstos os seguintes equipamentos:</w:t>
      </w:r>
    </w:p>
    <w:p w:rsidR="008F19CF" w:rsidRPr="008F19CF" w:rsidRDefault="008F19CF" w:rsidP="008F19CF">
      <w:pPr>
        <w:pStyle w:val="PargrafodaLista"/>
        <w:numPr>
          <w:ilvl w:val="0"/>
          <w:numId w:val="11"/>
        </w:numPr>
        <w:tabs>
          <w:tab w:val="left" w:pos="267"/>
        </w:tabs>
        <w:spacing w:before="201"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lastRenderedPageBreak/>
        <w:t>Usina de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asfalto;</w:t>
      </w:r>
    </w:p>
    <w:p w:rsidR="008F19CF" w:rsidRPr="008F19CF" w:rsidRDefault="008F19CF" w:rsidP="008F19CF">
      <w:pPr>
        <w:pStyle w:val="PargrafodaLista"/>
        <w:numPr>
          <w:ilvl w:val="0"/>
          <w:numId w:val="11"/>
        </w:numPr>
        <w:tabs>
          <w:tab w:val="left" w:pos="267"/>
        </w:tabs>
        <w:spacing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Rolos compactadores lisos e com</w:t>
      </w:r>
      <w:r w:rsidRPr="008F19CF">
        <w:rPr>
          <w:rFonts w:ascii="Arial Narrow" w:hAnsi="Arial Narrow"/>
          <w:spacing w:val="-4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pneus;</w:t>
      </w:r>
    </w:p>
    <w:p w:rsidR="008F19CF" w:rsidRDefault="008F19CF" w:rsidP="008F19CF">
      <w:pPr>
        <w:pStyle w:val="PargrafodaLista"/>
        <w:numPr>
          <w:ilvl w:val="0"/>
          <w:numId w:val="11"/>
        </w:numPr>
        <w:tabs>
          <w:tab w:val="left" w:pos="267"/>
        </w:tabs>
        <w:spacing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Caminhões;</w:t>
      </w:r>
    </w:p>
    <w:p w:rsidR="008F19CF" w:rsidRPr="008F19CF" w:rsidRDefault="008F19CF" w:rsidP="008F19CF">
      <w:pPr>
        <w:pStyle w:val="PargrafodaLista"/>
        <w:numPr>
          <w:ilvl w:val="0"/>
          <w:numId w:val="11"/>
        </w:numPr>
        <w:tabs>
          <w:tab w:val="left" w:pos="267"/>
        </w:tabs>
        <w:spacing w:line="252" w:lineRule="exact"/>
        <w:ind w:left="266" w:hanging="15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Motoniveladora;</w:t>
      </w:r>
    </w:p>
    <w:p w:rsidR="008F19CF" w:rsidRPr="008F19CF" w:rsidRDefault="008F19CF" w:rsidP="008F19CF">
      <w:pPr>
        <w:pStyle w:val="PargrafodaLista"/>
        <w:numPr>
          <w:ilvl w:val="0"/>
          <w:numId w:val="11"/>
        </w:numPr>
        <w:tabs>
          <w:tab w:val="left" w:pos="267"/>
        </w:tabs>
        <w:spacing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Placa</w:t>
      </w:r>
      <w:r w:rsidRPr="008F19CF">
        <w:rPr>
          <w:rFonts w:ascii="Arial Narrow" w:hAnsi="Arial Narrow"/>
          <w:spacing w:val="-1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Vibratória;</w:t>
      </w:r>
    </w:p>
    <w:p w:rsidR="008F19CF" w:rsidRPr="008F19CF" w:rsidRDefault="008F19CF" w:rsidP="008F19CF">
      <w:pPr>
        <w:pStyle w:val="PargrafodaLista"/>
        <w:numPr>
          <w:ilvl w:val="0"/>
          <w:numId w:val="11"/>
        </w:numPr>
        <w:tabs>
          <w:tab w:val="left" w:pos="267"/>
        </w:tabs>
        <w:spacing w:before="1"/>
        <w:ind w:left="266" w:hanging="15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Rolo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Tanden.</w:t>
      </w:r>
    </w:p>
    <w:p w:rsidR="008F19CF" w:rsidRPr="008F19CF" w:rsidRDefault="008F19CF" w:rsidP="008F19CF">
      <w:pPr>
        <w:pStyle w:val="Corpodetexto"/>
        <w:spacing w:before="1"/>
        <w:rPr>
          <w:rFonts w:ascii="Arial Narrow" w:hAnsi="Arial Narrow"/>
          <w:sz w:val="20"/>
          <w:szCs w:val="20"/>
        </w:rPr>
      </w:pPr>
    </w:p>
    <w:p w:rsidR="0005424F" w:rsidRPr="0005424F" w:rsidRDefault="0005424F" w:rsidP="0005424F">
      <w:pPr>
        <w:pStyle w:val="Corpodetexto"/>
        <w:spacing w:line="252" w:lineRule="exact"/>
        <w:ind w:left="117"/>
        <w:rPr>
          <w:rFonts w:ascii="Arial Narrow" w:hAnsi="Arial Narrow"/>
          <w:sz w:val="20"/>
          <w:szCs w:val="20"/>
        </w:rPr>
      </w:pPr>
      <w:r w:rsidRPr="0005424F">
        <w:rPr>
          <w:rFonts w:ascii="Arial Narrow" w:hAnsi="Arial Narrow"/>
          <w:sz w:val="20"/>
          <w:szCs w:val="20"/>
        </w:rPr>
        <w:t>Serão verificadas duas temperaturas do C.B.U.Q.:</w:t>
      </w:r>
    </w:p>
    <w:p w:rsidR="0005424F" w:rsidRPr="0005424F" w:rsidRDefault="0005424F" w:rsidP="0005424F">
      <w:pPr>
        <w:pStyle w:val="Corpodetexto"/>
        <w:spacing w:line="252" w:lineRule="exact"/>
        <w:ind w:left="117"/>
        <w:rPr>
          <w:rFonts w:ascii="Arial Narrow" w:hAnsi="Arial Narrow"/>
          <w:sz w:val="20"/>
          <w:szCs w:val="20"/>
        </w:rPr>
      </w:pPr>
      <w:r w:rsidRPr="0005424F">
        <w:rPr>
          <w:rFonts w:ascii="Arial Narrow" w:hAnsi="Arial Narrow"/>
          <w:sz w:val="20"/>
          <w:szCs w:val="20"/>
        </w:rPr>
        <w:t>*</w:t>
      </w:r>
      <w:r w:rsidRPr="0005424F">
        <w:rPr>
          <w:rFonts w:ascii="Arial Narrow" w:hAnsi="Arial Narrow"/>
          <w:sz w:val="20"/>
          <w:szCs w:val="20"/>
        </w:rPr>
        <w:tab/>
        <w:t>Na usinagem, e no espalhamento. Material a ser utilizado:</w:t>
      </w:r>
    </w:p>
    <w:p w:rsidR="0005424F" w:rsidRDefault="0005424F" w:rsidP="0005424F">
      <w:pPr>
        <w:pStyle w:val="Corpodetexto"/>
        <w:spacing w:line="252" w:lineRule="exact"/>
        <w:ind w:left="117"/>
        <w:rPr>
          <w:rFonts w:ascii="Arial Narrow" w:hAnsi="Arial Narrow"/>
          <w:sz w:val="20"/>
          <w:szCs w:val="20"/>
        </w:rPr>
      </w:pPr>
    </w:p>
    <w:p w:rsidR="0005424F" w:rsidRPr="0005424F" w:rsidRDefault="0005424F" w:rsidP="0005424F">
      <w:pPr>
        <w:pStyle w:val="Corpodetexto"/>
        <w:spacing w:line="252" w:lineRule="exact"/>
        <w:ind w:left="11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massa asfáltica deverá estar d</w:t>
      </w:r>
      <w:r w:rsidRPr="0005424F">
        <w:rPr>
          <w:rFonts w:ascii="Arial Narrow" w:hAnsi="Arial Narrow"/>
          <w:sz w:val="20"/>
          <w:szCs w:val="20"/>
        </w:rPr>
        <w:t>evidamente enquadrada nas normas e na granulometria especificadas pelo caderno de encargos do DAER/RS. .As espessuras das camadas do revestimento devem satisfazer cada uma a condição de terem, no mínimo, 1,5 vezes o diâmetro máximo do agregado da faixa escolhida.</w:t>
      </w:r>
    </w:p>
    <w:p w:rsidR="008F19CF" w:rsidRPr="008F19CF" w:rsidRDefault="008F19CF" w:rsidP="008F19CF">
      <w:pPr>
        <w:pStyle w:val="Corpodetexto"/>
        <w:rPr>
          <w:rFonts w:ascii="Arial Narrow" w:hAnsi="Arial Narrow"/>
          <w:sz w:val="20"/>
          <w:szCs w:val="20"/>
        </w:rPr>
      </w:pPr>
    </w:p>
    <w:p w:rsidR="008F19CF" w:rsidRPr="008F19CF" w:rsidRDefault="008F19CF" w:rsidP="008F19CF">
      <w:pPr>
        <w:pStyle w:val="Corpodetexto"/>
        <w:spacing w:line="20" w:lineRule="exact"/>
        <w:ind w:left="1743"/>
        <w:rPr>
          <w:rFonts w:ascii="Arial Narrow" w:hAnsi="Arial Narrow"/>
          <w:sz w:val="20"/>
          <w:szCs w:val="20"/>
        </w:rPr>
      </w:pPr>
    </w:p>
    <w:p w:rsidR="008F19CF" w:rsidRDefault="0005424F" w:rsidP="0005424F">
      <w:pPr>
        <w:ind w:left="117"/>
        <w:rPr>
          <w:rFonts w:ascii="Arial Narrow" w:hAnsi="Arial Narrow"/>
          <w:sz w:val="20"/>
          <w:szCs w:val="20"/>
        </w:rPr>
      </w:pPr>
      <w:r w:rsidRPr="0005424F">
        <w:rPr>
          <w:rFonts w:ascii="Arial Narrow" w:hAnsi="Arial Narrow"/>
          <w:sz w:val="20"/>
          <w:szCs w:val="20"/>
        </w:rPr>
        <w:t>A firma empreiteira deverá apresentar o projeto da mistura betuminosa e a respectiva fórmula de usina composta em proporções tais que satisfaça os requisitos das Faixas Granulométricas seguintes:</w:t>
      </w:r>
    </w:p>
    <w:p w:rsidR="009B30F8" w:rsidRDefault="009B30F8" w:rsidP="0005424F">
      <w:pPr>
        <w:ind w:left="117"/>
        <w:rPr>
          <w:rFonts w:ascii="Arial Narrow" w:hAnsi="Arial Narrow"/>
          <w:sz w:val="20"/>
          <w:szCs w:val="20"/>
        </w:rPr>
      </w:pPr>
    </w:p>
    <w:p w:rsidR="008F19CF" w:rsidRPr="0005424F" w:rsidRDefault="008F19CF" w:rsidP="0005424F">
      <w:pPr>
        <w:spacing w:before="119"/>
        <w:ind w:left="825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05424F">
        <w:rPr>
          <w:rFonts w:ascii="Arial Narrow" w:hAnsi="Arial Narrow"/>
          <w:b/>
          <w:sz w:val="20"/>
          <w:szCs w:val="20"/>
          <w:u w:val="single"/>
        </w:rPr>
        <w:t>FAIXAS GRANULOMÉTRICAS</w:t>
      </w:r>
    </w:p>
    <w:p w:rsidR="0005424F" w:rsidRDefault="0005424F" w:rsidP="0005424F">
      <w:pPr>
        <w:pStyle w:val="Corpodetexto"/>
        <w:spacing w:before="52"/>
        <w:rPr>
          <w:rFonts w:ascii="Arial Narrow" w:hAnsi="Arial Narrow"/>
          <w:sz w:val="20"/>
          <w:szCs w:val="20"/>
        </w:rPr>
      </w:pPr>
    </w:p>
    <w:p w:rsidR="0005424F" w:rsidRDefault="0081740E" w:rsidP="0081740E">
      <w:pPr>
        <w:pStyle w:val="Corpodetexto"/>
        <w:spacing w:before="52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pt-BR" w:eastAsia="pt-BR"/>
        </w:rPr>
        <w:drawing>
          <wp:inline distT="0" distB="0" distL="0" distR="0">
            <wp:extent cx="4972050" cy="2524125"/>
            <wp:effectExtent l="38100" t="38100" r="38100" b="476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24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424F" w:rsidRDefault="0005424F" w:rsidP="0005424F">
      <w:pPr>
        <w:pStyle w:val="Corpodetexto"/>
        <w:spacing w:before="52"/>
        <w:rPr>
          <w:rFonts w:ascii="Arial Narrow" w:hAnsi="Arial Narrow"/>
          <w:sz w:val="20"/>
          <w:szCs w:val="20"/>
        </w:rPr>
      </w:pPr>
    </w:p>
    <w:p w:rsidR="008F19CF" w:rsidRDefault="008F19CF" w:rsidP="0005424F">
      <w:pPr>
        <w:pStyle w:val="Corpodetexto"/>
        <w:spacing w:before="52"/>
        <w:rPr>
          <w:rFonts w:ascii="Arial Narrow" w:hAnsi="Arial Narrow"/>
          <w:b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O concreto betuminoso usinado a quente será medido em</w:t>
      </w:r>
      <w:r w:rsidRPr="008F19CF">
        <w:rPr>
          <w:rFonts w:ascii="Arial Narrow" w:hAnsi="Arial Narrow"/>
          <w:spacing w:val="53"/>
          <w:sz w:val="20"/>
          <w:szCs w:val="20"/>
        </w:rPr>
        <w:t xml:space="preserve"> </w:t>
      </w:r>
      <w:r w:rsidRPr="008F19CF">
        <w:rPr>
          <w:rFonts w:ascii="Arial Narrow" w:hAnsi="Arial Narrow"/>
          <w:b/>
          <w:sz w:val="20"/>
          <w:szCs w:val="20"/>
        </w:rPr>
        <w:t>m³.</w:t>
      </w:r>
    </w:p>
    <w:p w:rsidR="002317DD" w:rsidRPr="002317DD" w:rsidRDefault="002317DD" w:rsidP="002317DD">
      <w:pPr>
        <w:pStyle w:val="Ttulo3"/>
        <w:numPr>
          <w:ilvl w:val="1"/>
          <w:numId w:val="15"/>
        </w:numPr>
        <w:tabs>
          <w:tab w:val="left" w:pos="693"/>
          <w:tab w:val="left" w:pos="694"/>
        </w:tabs>
        <w:spacing w:before="190"/>
        <w:rPr>
          <w:rFonts w:ascii="Arial Narrow" w:hAnsi="Arial Narrow"/>
          <w:sz w:val="20"/>
          <w:szCs w:val="20"/>
        </w:rPr>
      </w:pPr>
      <w:bookmarkStart w:id="8" w:name="_Toc34128972"/>
      <w:r w:rsidRPr="008F19CF">
        <w:rPr>
          <w:rFonts w:ascii="Arial Narrow" w:hAnsi="Arial Narrow"/>
          <w:color w:val="355F90"/>
          <w:sz w:val="20"/>
          <w:szCs w:val="20"/>
        </w:rPr>
        <w:t>Fornecimento e execução de camada de concreto betuminoso usinado a quente</w:t>
      </w:r>
      <w:r>
        <w:rPr>
          <w:rFonts w:ascii="Arial Narrow" w:hAnsi="Arial Narrow"/>
          <w:color w:val="355F90"/>
          <w:sz w:val="20"/>
          <w:szCs w:val="20"/>
        </w:rPr>
        <w:t xml:space="preserve"> – Camada de Rolamento  (e= 3,0 cm) </w:t>
      </w:r>
      <w:r w:rsidRPr="008F19CF">
        <w:rPr>
          <w:rFonts w:ascii="Arial Narrow" w:hAnsi="Arial Narrow"/>
          <w:color w:val="FF0000"/>
          <w:sz w:val="20"/>
          <w:szCs w:val="20"/>
        </w:rPr>
        <w:t>SINAPI 9599</w:t>
      </w:r>
      <w:r>
        <w:rPr>
          <w:rFonts w:ascii="Arial Narrow" w:hAnsi="Arial Narrow"/>
          <w:color w:val="FF0000"/>
          <w:sz w:val="20"/>
          <w:szCs w:val="20"/>
        </w:rPr>
        <w:t>5</w:t>
      </w:r>
      <w:bookmarkEnd w:id="8"/>
    </w:p>
    <w:p w:rsidR="002317DD" w:rsidRPr="002317DD" w:rsidRDefault="002317DD" w:rsidP="002317DD">
      <w:pPr>
        <w:pStyle w:val="Corpodetexto"/>
        <w:spacing w:before="124"/>
        <w:ind w:left="117" w:right="241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 xml:space="preserve">Concreto asfáltico é o </w:t>
      </w:r>
      <w:r w:rsidRPr="002317DD">
        <w:rPr>
          <w:rFonts w:ascii="Arial Narrow" w:hAnsi="Arial Narrow"/>
          <w:sz w:val="20"/>
          <w:szCs w:val="20"/>
        </w:rPr>
        <w:t>revestimento flexível, resultante da mistura a quente, em usina adequada, de agregado mineral graduado, material de enchimento e material betuminoso, espalhado e comprimido a quente sobre a primeira camada e com a pintura de ligação já executada e liberada.</w:t>
      </w:r>
    </w:p>
    <w:p w:rsidR="002317DD" w:rsidRPr="002317DD" w:rsidRDefault="002317DD" w:rsidP="002317DD">
      <w:pPr>
        <w:pStyle w:val="Corpodetexto"/>
        <w:spacing w:before="200"/>
        <w:ind w:left="117" w:right="241" w:firstLine="710"/>
        <w:jc w:val="both"/>
        <w:rPr>
          <w:rFonts w:ascii="Arial Narrow" w:hAnsi="Arial Narrow"/>
          <w:sz w:val="20"/>
          <w:szCs w:val="20"/>
        </w:rPr>
      </w:pPr>
      <w:r w:rsidRPr="002317DD">
        <w:rPr>
          <w:rFonts w:ascii="Arial Narrow" w:hAnsi="Arial Narrow"/>
          <w:sz w:val="20"/>
          <w:szCs w:val="20"/>
        </w:rPr>
        <w:t>A espessura especificada acima deverá ser final e compactada conforme especificado no</w:t>
      </w:r>
      <w:r w:rsidRPr="002317DD">
        <w:rPr>
          <w:rFonts w:ascii="Arial Narrow" w:hAnsi="Arial Narrow"/>
          <w:spacing w:val="-1"/>
          <w:sz w:val="20"/>
          <w:szCs w:val="20"/>
        </w:rPr>
        <w:t xml:space="preserve"> </w:t>
      </w:r>
      <w:r w:rsidRPr="002317DD">
        <w:rPr>
          <w:rFonts w:ascii="Arial Narrow" w:hAnsi="Arial Narrow"/>
          <w:sz w:val="20"/>
          <w:szCs w:val="20"/>
        </w:rPr>
        <w:t>projeto.</w:t>
      </w:r>
    </w:p>
    <w:p w:rsidR="002317DD" w:rsidRPr="002317DD" w:rsidRDefault="002317DD" w:rsidP="002317DD">
      <w:pPr>
        <w:pStyle w:val="Corpodetexto"/>
        <w:spacing w:before="200"/>
        <w:ind w:left="828"/>
        <w:jc w:val="both"/>
        <w:rPr>
          <w:rFonts w:ascii="Arial Narrow" w:hAnsi="Arial Narrow"/>
          <w:sz w:val="20"/>
          <w:szCs w:val="20"/>
        </w:rPr>
      </w:pPr>
      <w:r w:rsidRPr="002317DD">
        <w:rPr>
          <w:rFonts w:ascii="Arial Narrow" w:hAnsi="Arial Narrow"/>
          <w:sz w:val="20"/>
          <w:szCs w:val="20"/>
        </w:rPr>
        <w:t>Para este serviço estão previstos os seguintes equipamentos:</w:t>
      </w:r>
    </w:p>
    <w:p w:rsidR="002317DD" w:rsidRPr="002317DD" w:rsidRDefault="002317DD" w:rsidP="002317DD">
      <w:pPr>
        <w:pStyle w:val="PargrafodaLista"/>
        <w:numPr>
          <w:ilvl w:val="0"/>
          <w:numId w:val="11"/>
        </w:numPr>
        <w:tabs>
          <w:tab w:val="left" w:pos="267"/>
        </w:tabs>
        <w:spacing w:before="201"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2317DD">
        <w:rPr>
          <w:rFonts w:ascii="Arial Narrow" w:hAnsi="Arial Narrow"/>
          <w:sz w:val="20"/>
          <w:szCs w:val="20"/>
        </w:rPr>
        <w:t>Usina de</w:t>
      </w:r>
      <w:r w:rsidRPr="002317DD">
        <w:rPr>
          <w:rFonts w:ascii="Arial Narrow" w:hAnsi="Arial Narrow"/>
          <w:spacing w:val="-3"/>
          <w:sz w:val="20"/>
          <w:szCs w:val="20"/>
        </w:rPr>
        <w:t xml:space="preserve"> </w:t>
      </w:r>
      <w:r w:rsidRPr="002317DD">
        <w:rPr>
          <w:rFonts w:ascii="Arial Narrow" w:hAnsi="Arial Narrow"/>
          <w:sz w:val="20"/>
          <w:szCs w:val="20"/>
        </w:rPr>
        <w:t>asfalto;</w:t>
      </w:r>
    </w:p>
    <w:p w:rsidR="002317DD" w:rsidRPr="002317DD" w:rsidRDefault="002317DD" w:rsidP="002317DD">
      <w:pPr>
        <w:pStyle w:val="PargrafodaLista"/>
        <w:numPr>
          <w:ilvl w:val="0"/>
          <w:numId w:val="11"/>
        </w:numPr>
        <w:tabs>
          <w:tab w:val="left" w:pos="267"/>
        </w:tabs>
        <w:spacing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2317DD">
        <w:rPr>
          <w:rFonts w:ascii="Arial Narrow" w:hAnsi="Arial Narrow"/>
          <w:sz w:val="20"/>
          <w:szCs w:val="20"/>
        </w:rPr>
        <w:t>Rolos compactadores lisos e com</w:t>
      </w:r>
      <w:r w:rsidRPr="002317DD">
        <w:rPr>
          <w:rFonts w:ascii="Arial Narrow" w:hAnsi="Arial Narrow"/>
          <w:spacing w:val="-4"/>
          <w:sz w:val="20"/>
          <w:szCs w:val="20"/>
        </w:rPr>
        <w:t xml:space="preserve"> </w:t>
      </w:r>
      <w:r w:rsidRPr="002317DD">
        <w:rPr>
          <w:rFonts w:ascii="Arial Narrow" w:hAnsi="Arial Narrow"/>
          <w:sz w:val="20"/>
          <w:szCs w:val="20"/>
        </w:rPr>
        <w:t>pneus;</w:t>
      </w:r>
    </w:p>
    <w:p w:rsidR="002317DD" w:rsidRPr="002317DD" w:rsidRDefault="002317DD" w:rsidP="002317DD">
      <w:pPr>
        <w:pStyle w:val="PargrafodaLista"/>
        <w:numPr>
          <w:ilvl w:val="0"/>
          <w:numId w:val="11"/>
        </w:numPr>
        <w:tabs>
          <w:tab w:val="left" w:pos="267"/>
        </w:tabs>
        <w:spacing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2317DD">
        <w:rPr>
          <w:rFonts w:ascii="Arial Narrow" w:hAnsi="Arial Narrow"/>
          <w:sz w:val="20"/>
          <w:szCs w:val="20"/>
        </w:rPr>
        <w:t>Caminhões;</w:t>
      </w:r>
    </w:p>
    <w:p w:rsidR="002317DD" w:rsidRPr="002317DD" w:rsidRDefault="002317DD" w:rsidP="002317DD">
      <w:pPr>
        <w:pStyle w:val="PargrafodaLista"/>
        <w:numPr>
          <w:ilvl w:val="0"/>
          <w:numId w:val="11"/>
        </w:numPr>
        <w:tabs>
          <w:tab w:val="left" w:pos="267"/>
        </w:tabs>
        <w:spacing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2317DD">
        <w:rPr>
          <w:rFonts w:ascii="Arial Narrow" w:hAnsi="Arial Narrow"/>
          <w:sz w:val="20"/>
          <w:szCs w:val="20"/>
        </w:rPr>
        <w:t>Motoniveladora;</w:t>
      </w:r>
    </w:p>
    <w:p w:rsidR="002317DD" w:rsidRPr="002317DD" w:rsidRDefault="002317DD" w:rsidP="002317DD">
      <w:pPr>
        <w:pStyle w:val="PargrafodaLista"/>
        <w:numPr>
          <w:ilvl w:val="0"/>
          <w:numId w:val="11"/>
        </w:numPr>
        <w:tabs>
          <w:tab w:val="left" w:pos="267"/>
        </w:tabs>
        <w:spacing w:before="1"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2317DD">
        <w:rPr>
          <w:rFonts w:ascii="Arial Narrow" w:hAnsi="Arial Narrow"/>
          <w:sz w:val="20"/>
          <w:szCs w:val="20"/>
        </w:rPr>
        <w:t>Vibro acabadora com controle</w:t>
      </w:r>
      <w:r w:rsidRPr="002317DD">
        <w:rPr>
          <w:rFonts w:ascii="Arial Narrow" w:hAnsi="Arial Narrow"/>
          <w:spacing w:val="-4"/>
          <w:sz w:val="20"/>
          <w:szCs w:val="20"/>
        </w:rPr>
        <w:t xml:space="preserve"> </w:t>
      </w:r>
      <w:r w:rsidRPr="002317DD">
        <w:rPr>
          <w:rFonts w:ascii="Arial Narrow" w:hAnsi="Arial Narrow"/>
          <w:sz w:val="20"/>
          <w:szCs w:val="20"/>
        </w:rPr>
        <w:t>eletrônico;</w:t>
      </w:r>
    </w:p>
    <w:p w:rsidR="002317DD" w:rsidRPr="008F19CF" w:rsidRDefault="002317DD" w:rsidP="002317DD">
      <w:pPr>
        <w:pStyle w:val="PargrafodaLista"/>
        <w:numPr>
          <w:ilvl w:val="0"/>
          <w:numId w:val="11"/>
        </w:numPr>
        <w:tabs>
          <w:tab w:val="left" w:pos="267"/>
        </w:tabs>
        <w:spacing w:line="252" w:lineRule="exact"/>
        <w:ind w:left="266" w:hanging="15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Placa</w:t>
      </w:r>
      <w:r w:rsidRPr="008F19CF">
        <w:rPr>
          <w:rFonts w:ascii="Arial Narrow" w:hAnsi="Arial Narrow"/>
          <w:spacing w:val="-1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Vibratória;</w:t>
      </w:r>
    </w:p>
    <w:p w:rsidR="002317DD" w:rsidRPr="008F19CF" w:rsidRDefault="002317DD" w:rsidP="002317DD">
      <w:pPr>
        <w:pStyle w:val="PargrafodaLista"/>
        <w:numPr>
          <w:ilvl w:val="0"/>
          <w:numId w:val="11"/>
        </w:numPr>
        <w:tabs>
          <w:tab w:val="left" w:pos="267"/>
        </w:tabs>
        <w:spacing w:before="1"/>
        <w:ind w:left="266" w:hanging="15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Rolo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Tanden.</w:t>
      </w:r>
    </w:p>
    <w:p w:rsidR="002317DD" w:rsidRDefault="002317DD" w:rsidP="0005424F">
      <w:pPr>
        <w:pStyle w:val="Corpodetexto"/>
        <w:spacing w:before="52"/>
        <w:rPr>
          <w:rFonts w:ascii="Arial Narrow" w:hAnsi="Arial Narrow"/>
          <w:b/>
          <w:sz w:val="20"/>
          <w:szCs w:val="20"/>
        </w:rPr>
      </w:pPr>
    </w:p>
    <w:p w:rsidR="002317DD" w:rsidRPr="002317DD" w:rsidRDefault="002317DD" w:rsidP="002317DD">
      <w:pPr>
        <w:pStyle w:val="PargrafodaLista"/>
        <w:numPr>
          <w:ilvl w:val="1"/>
          <w:numId w:val="15"/>
        </w:numPr>
        <w:rPr>
          <w:rFonts w:ascii="Arial Narrow" w:hAnsi="Arial Narrow"/>
          <w:i/>
          <w:color w:val="2F5496" w:themeColor="accent5" w:themeShade="BF"/>
          <w:sz w:val="20"/>
          <w:szCs w:val="20"/>
        </w:rPr>
      </w:pPr>
      <w:r w:rsidRPr="002317DD">
        <w:rPr>
          <w:rFonts w:ascii="Arial Narrow" w:hAnsi="Arial Narrow"/>
          <w:i/>
          <w:color w:val="2F5496" w:themeColor="accent5" w:themeShade="BF"/>
          <w:sz w:val="20"/>
          <w:szCs w:val="20"/>
        </w:rPr>
        <w:t xml:space="preserve">Transporte caminhão basculante definido para o trecho (CBUQ)- </w:t>
      </w:r>
      <w:r w:rsidRPr="002317DD">
        <w:rPr>
          <w:rFonts w:ascii="Arial Narrow" w:hAnsi="Arial Narrow"/>
          <w:i/>
          <w:color w:val="FF0000"/>
          <w:sz w:val="20"/>
          <w:szCs w:val="20"/>
        </w:rPr>
        <w:t>SINAP</w:t>
      </w:r>
      <w:r>
        <w:rPr>
          <w:rFonts w:ascii="Arial Narrow" w:hAnsi="Arial Narrow"/>
          <w:i/>
          <w:color w:val="FF0000"/>
          <w:sz w:val="20"/>
          <w:szCs w:val="20"/>
        </w:rPr>
        <w:t>I 95303</w:t>
      </w:r>
    </w:p>
    <w:p w:rsidR="002317DD" w:rsidRPr="002317DD" w:rsidRDefault="002317DD" w:rsidP="002317DD">
      <w:pPr>
        <w:pStyle w:val="PargrafodaLista"/>
        <w:ind w:left="708" w:firstLine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2317DD" w:rsidRPr="002317DD" w:rsidRDefault="002317DD" w:rsidP="002317DD">
      <w:pPr>
        <w:pStyle w:val="PargrafodaLista"/>
        <w:ind w:left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317DD">
        <w:rPr>
          <w:rFonts w:ascii="Arial Narrow" w:hAnsi="Arial Narrow"/>
          <w:color w:val="000000" w:themeColor="text1"/>
          <w:sz w:val="20"/>
          <w:szCs w:val="20"/>
        </w:rPr>
        <w:t>A instalação de usina de CBUQ foi considerada para atendimento ao objeto a definida no mapa de distâncias e seu resultado de maior proximidade.</w:t>
      </w:r>
    </w:p>
    <w:p w:rsidR="002317DD" w:rsidRDefault="002317DD" w:rsidP="002317DD">
      <w:pPr>
        <w:pStyle w:val="PargrafodaLista"/>
        <w:ind w:left="708" w:firstLine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2317DD">
        <w:rPr>
          <w:rFonts w:ascii="Arial Narrow" w:hAnsi="Arial Narrow"/>
          <w:color w:val="000000" w:themeColor="text1"/>
          <w:sz w:val="20"/>
          <w:szCs w:val="20"/>
        </w:rPr>
        <w:t>A medição será por preços unitários (</w:t>
      </w:r>
      <w:r>
        <w:rPr>
          <w:rFonts w:ascii="Arial Narrow" w:hAnsi="Arial Narrow"/>
          <w:color w:val="000000" w:themeColor="text1"/>
          <w:sz w:val="20"/>
          <w:szCs w:val="20"/>
        </w:rPr>
        <w:t>m³</w:t>
      </w:r>
      <w:r w:rsidRPr="002317DD">
        <w:rPr>
          <w:rFonts w:ascii="Arial Narrow" w:hAnsi="Arial Narrow"/>
          <w:color w:val="000000" w:themeColor="text1"/>
          <w:sz w:val="20"/>
          <w:szCs w:val="20"/>
        </w:rPr>
        <w:t>xkm) dentro dos limites do projeto.</w:t>
      </w:r>
    </w:p>
    <w:p w:rsidR="002317DD" w:rsidRPr="002317DD" w:rsidRDefault="002317DD" w:rsidP="002317DD">
      <w:pPr>
        <w:pStyle w:val="PargrafodaLista"/>
        <w:ind w:left="708" w:firstLine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2317DD" w:rsidRPr="002317DD" w:rsidRDefault="002317DD" w:rsidP="002317DD">
      <w:pPr>
        <w:pStyle w:val="PargrafodaLista"/>
        <w:numPr>
          <w:ilvl w:val="1"/>
          <w:numId w:val="15"/>
        </w:numPr>
        <w:rPr>
          <w:rFonts w:ascii="Arial Narrow" w:hAnsi="Arial Narrow"/>
          <w:i/>
          <w:color w:val="2F5496" w:themeColor="accent5" w:themeShade="BF"/>
          <w:sz w:val="20"/>
          <w:szCs w:val="20"/>
        </w:rPr>
      </w:pPr>
      <w:r>
        <w:rPr>
          <w:rFonts w:ascii="Arial Narrow" w:hAnsi="Arial Narrow"/>
          <w:i/>
          <w:color w:val="2F5496" w:themeColor="accent5" w:themeShade="BF"/>
          <w:sz w:val="20"/>
          <w:szCs w:val="20"/>
        </w:rPr>
        <w:t>Especificações técnicas</w:t>
      </w:r>
    </w:p>
    <w:p w:rsidR="008F19CF" w:rsidRPr="008F19CF" w:rsidRDefault="008F19CF" w:rsidP="002317DD">
      <w:pPr>
        <w:pStyle w:val="Corpodetexto"/>
        <w:spacing w:before="8"/>
        <w:rPr>
          <w:rFonts w:ascii="Arial Narrow" w:hAnsi="Arial Narrow"/>
          <w:sz w:val="20"/>
          <w:szCs w:val="20"/>
        </w:rPr>
      </w:pPr>
    </w:p>
    <w:p w:rsidR="008F19CF" w:rsidRPr="008F19CF" w:rsidRDefault="008F19CF" w:rsidP="002317DD">
      <w:pPr>
        <w:pStyle w:val="Corpodetexto"/>
        <w:ind w:left="117" w:right="39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Deverá ser adotado o Método Marshall para a verificação das condições de vazios, estabilidade e fluência da mistura betuminosa, segundo os valores seguintes:</w:t>
      </w:r>
    </w:p>
    <w:p w:rsidR="008F19CF" w:rsidRPr="008F19CF" w:rsidRDefault="008F19CF" w:rsidP="002317DD">
      <w:pPr>
        <w:pStyle w:val="Corpodetexto"/>
        <w:spacing w:before="121"/>
        <w:ind w:left="117" w:right="38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Os valores limites para a Estabilidade, Fluência e relação E/F, deverão atender as exigências das normas e do projeto.</w:t>
      </w:r>
    </w:p>
    <w:p w:rsidR="008F19CF" w:rsidRPr="008F19CF" w:rsidRDefault="008F19CF" w:rsidP="002317DD">
      <w:pPr>
        <w:pStyle w:val="Corpodetexto"/>
        <w:spacing w:before="120"/>
        <w:ind w:left="117" w:right="39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Serão realizados ensaios para verificação de teor de betume, grau de compactação, granulometria, espessura e densidade na quantidade de oito amostras que poderão ser retirados</w:t>
      </w:r>
      <w:r w:rsidRPr="008F19CF">
        <w:rPr>
          <w:rFonts w:ascii="Arial Narrow" w:hAnsi="Arial Narrow"/>
          <w:spacing w:val="-5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da</w:t>
      </w:r>
      <w:r w:rsidRPr="008F19CF">
        <w:rPr>
          <w:rFonts w:ascii="Arial Narrow" w:hAnsi="Arial Narrow"/>
          <w:spacing w:val="-2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pista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com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sonda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rotativa, placas</w:t>
      </w:r>
      <w:r w:rsidRPr="008F19CF">
        <w:rPr>
          <w:rFonts w:ascii="Arial Narrow" w:hAnsi="Arial Narrow"/>
          <w:spacing w:val="-5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de</w:t>
      </w:r>
      <w:r w:rsidRPr="008F19CF">
        <w:rPr>
          <w:rFonts w:ascii="Arial Narrow" w:hAnsi="Arial Narrow"/>
          <w:spacing w:val="-4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35x35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cm ou</w:t>
      </w:r>
      <w:r w:rsidRPr="008F19CF">
        <w:rPr>
          <w:rFonts w:ascii="Arial Narrow" w:hAnsi="Arial Narrow"/>
          <w:spacing w:val="-5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massa</w:t>
      </w:r>
      <w:r w:rsidRPr="008F19CF">
        <w:rPr>
          <w:rFonts w:ascii="Arial Narrow" w:hAnsi="Arial Narrow"/>
          <w:spacing w:val="-2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solta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retirada</w:t>
      </w:r>
      <w:r w:rsidRPr="008F19CF">
        <w:rPr>
          <w:rFonts w:ascii="Arial Narrow" w:hAnsi="Arial Narrow"/>
          <w:spacing w:val="-2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do</w:t>
      </w:r>
      <w:r w:rsidRPr="008F19CF">
        <w:rPr>
          <w:rFonts w:ascii="Arial Narrow" w:hAnsi="Arial Narrow"/>
          <w:spacing w:val="-5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caminhão.</w:t>
      </w:r>
    </w:p>
    <w:p w:rsidR="008F19CF" w:rsidRPr="008F19CF" w:rsidRDefault="008F19CF" w:rsidP="002317DD">
      <w:pPr>
        <w:pStyle w:val="Corpodetexto"/>
        <w:spacing w:before="119"/>
        <w:ind w:left="117" w:right="38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A temperatura da massa não poderá ser inferior a 110º C a qual será verificada a cada carga pela fiscalização, assim como não será permitido o lançamento com temperatura ambiente igual ou inferior a 8º</w:t>
      </w:r>
      <w:r w:rsidRPr="008F19CF">
        <w:rPr>
          <w:rFonts w:ascii="Arial Narrow" w:hAnsi="Arial Narrow"/>
          <w:spacing w:val="-4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C.</w:t>
      </w:r>
    </w:p>
    <w:p w:rsidR="008F19CF" w:rsidRPr="008F19CF" w:rsidRDefault="008F19CF" w:rsidP="008F19CF">
      <w:pPr>
        <w:pStyle w:val="PargrafodaLista"/>
        <w:numPr>
          <w:ilvl w:val="0"/>
          <w:numId w:val="10"/>
        </w:numPr>
        <w:tabs>
          <w:tab w:val="left" w:pos="963"/>
        </w:tabs>
        <w:spacing w:before="121"/>
        <w:ind w:hanging="138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DAER-ES-P 13/91 Pintura de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Ligação;</w:t>
      </w:r>
    </w:p>
    <w:p w:rsidR="008F19CF" w:rsidRPr="008F19CF" w:rsidRDefault="008F19CF" w:rsidP="008F19CF">
      <w:pPr>
        <w:pStyle w:val="PargrafodaLista"/>
        <w:numPr>
          <w:ilvl w:val="0"/>
          <w:numId w:val="10"/>
        </w:numPr>
        <w:tabs>
          <w:tab w:val="left" w:pos="963"/>
        </w:tabs>
        <w:spacing w:before="119"/>
        <w:ind w:hanging="138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DAER-ES-P 16/91 Concreto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Asfáltico;</w:t>
      </w:r>
    </w:p>
    <w:p w:rsidR="008F19CF" w:rsidRPr="008F19CF" w:rsidRDefault="008F19CF" w:rsidP="008F19CF">
      <w:pPr>
        <w:pStyle w:val="PargrafodaLista"/>
        <w:numPr>
          <w:ilvl w:val="0"/>
          <w:numId w:val="10"/>
        </w:numPr>
        <w:tabs>
          <w:tab w:val="left" w:pos="963"/>
        </w:tabs>
        <w:spacing w:before="119"/>
        <w:ind w:hanging="138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DAER-ES-P 22/91 Materiais Asfálticos;</w:t>
      </w:r>
    </w:p>
    <w:p w:rsidR="008F19CF" w:rsidRPr="008F19CF" w:rsidRDefault="008F19CF" w:rsidP="008F19CF">
      <w:pPr>
        <w:pStyle w:val="Corpodetexto"/>
        <w:rPr>
          <w:rFonts w:ascii="Arial Narrow" w:hAnsi="Arial Narrow"/>
          <w:sz w:val="20"/>
          <w:szCs w:val="20"/>
        </w:rPr>
      </w:pPr>
    </w:p>
    <w:p w:rsidR="008F19CF" w:rsidRPr="008F19CF" w:rsidRDefault="008F19CF" w:rsidP="008F19CF">
      <w:pPr>
        <w:pStyle w:val="Corpodetexto"/>
        <w:spacing w:before="2" w:after="1"/>
        <w:rPr>
          <w:rFonts w:ascii="Arial Narrow" w:hAnsi="Arial Narrow"/>
          <w:sz w:val="20"/>
          <w:szCs w:val="20"/>
        </w:rPr>
      </w:pPr>
    </w:p>
    <w:p w:rsidR="008F19CF" w:rsidRPr="008F19CF" w:rsidRDefault="008F19CF" w:rsidP="008F19CF">
      <w:pPr>
        <w:pStyle w:val="Corpodetexto"/>
        <w:spacing w:line="20" w:lineRule="exact"/>
        <w:ind w:left="1743"/>
        <w:rPr>
          <w:rFonts w:ascii="Arial Narrow" w:hAnsi="Arial Narrow"/>
          <w:sz w:val="20"/>
          <w:szCs w:val="20"/>
        </w:rPr>
      </w:pPr>
    </w:p>
    <w:p w:rsidR="008F19CF" w:rsidRPr="002317DD" w:rsidRDefault="008F19CF" w:rsidP="002317DD">
      <w:pPr>
        <w:pStyle w:val="Ttulo1"/>
        <w:numPr>
          <w:ilvl w:val="0"/>
          <w:numId w:val="15"/>
        </w:numPr>
        <w:tabs>
          <w:tab w:val="left" w:pos="550"/>
        </w:tabs>
        <w:ind w:hanging="433"/>
        <w:jc w:val="both"/>
        <w:rPr>
          <w:rFonts w:ascii="Arial Narrow" w:hAnsi="Arial Narrow"/>
          <w:szCs w:val="20"/>
        </w:rPr>
      </w:pPr>
      <w:bookmarkStart w:id="9" w:name="_Toc34128973"/>
      <w:r w:rsidRPr="002317DD">
        <w:rPr>
          <w:rFonts w:ascii="Arial Narrow" w:hAnsi="Arial Narrow"/>
          <w:color w:val="355F90"/>
          <w:szCs w:val="20"/>
        </w:rPr>
        <w:t>PROJETO DE</w:t>
      </w:r>
      <w:r w:rsidRPr="002317DD">
        <w:rPr>
          <w:rFonts w:ascii="Arial Narrow" w:hAnsi="Arial Narrow"/>
          <w:color w:val="355F90"/>
          <w:spacing w:val="-2"/>
          <w:szCs w:val="20"/>
        </w:rPr>
        <w:t xml:space="preserve"> </w:t>
      </w:r>
      <w:r w:rsidRPr="002317DD">
        <w:rPr>
          <w:rFonts w:ascii="Arial Narrow" w:hAnsi="Arial Narrow"/>
          <w:color w:val="355F90"/>
          <w:szCs w:val="20"/>
        </w:rPr>
        <w:t>SINALIZAÇÃO</w:t>
      </w:r>
      <w:bookmarkEnd w:id="9"/>
    </w:p>
    <w:p w:rsidR="008F19CF" w:rsidRPr="008F19CF" w:rsidRDefault="008F19CF" w:rsidP="002317DD">
      <w:pPr>
        <w:pStyle w:val="Ttulo3"/>
        <w:numPr>
          <w:ilvl w:val="1"/>
          <w:numId w:val="15"/>
        </w:numPr>
        <w:tabs>
          <w:tab w:val="left" w:pos="694"/>
        </w:tabs>
        <w:spacing w:before="117"/>
        <w:ind w:hanging="577"/>
        <w:jc w:val="both"/>
        <w:rPr>
          <w:rFonts w:ascii="Arial Narrow" w:hAnsi="Arial Narrow"/>
          <w:color w:val="355F90"/>
          <w:sz w:val="20"/>
          <w:szCs w:val="20"/>
        </w:rPr>
      </w:pPr>
      <w:bookmarkStart w:id="10" w:name="_Toc34128974"/>
      <w:r w:rsidRPr="008F19CF">
        <w:rPr>
          <w:rFonts w:ascii="Arial Narrow" w:hAnsi="Arial Narrow"/>
          <w:color w:val="355F90"/>
          <w:sz w:val="20"/>
          <w:szCs w:val="20"/>
          <w:u w:val="single" w:color="355F90"/>
        </w:rPr>
        <w:t>Introdução</w:t>
      </w:r>
      <w:bookmarkEnd w:id="10"/>
    </w:p>
    <w:p w:rsidR="008F19CF" w:rsidRPr="008F19CF" w:rsidRDefault="008F19CF" w:rsidP="008F19CF">
      <w:pPr>
        <w:pStyle w:val="Corpodetexto"/>
        <w:spacing w:before="244"/>
        <w:ind w:left="825" w:right="39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O projeto aqui apresentado segue as Instruções de Sinalização Rodoviária ESP-DAER, 2ª Edição Atualizada e aprovada em 16 de março de 2006, amparados na Lei n° 9.503, de 23 de setembro de 1997, que instituiu o Código de Trânsito Brasileiro conforme Decreto n° 4.711, de 29 de maio de</w:t>
      </w:r>
      <w:r w:rsidRPr="008F19CF">
        <w:rPr>
          <w:rFonts w:ascii="Arial Narrow" w:hAnsi="Arial Narrow"/>
          <w:spacing w:val="-5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2003.</w:t>
      </w:r>
    </w:p>
    <w:p w:rsidR="008F19CF" w:rsidRPr="008F19CF" w:rsidRDefault="008F19CF" w:rsidP="008F19CF">
      <w:pPr>
        <w:pStyle w:val="Corpodetexto"/>
        <w:spacing w:before="121"/>
        <w:ind w:left="825" w:right="39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O projeto segue a versão atualizada do ANEXO II do CTB, conforme Resolução n°160, de 22 de abril 2004, CONTRAN:</w:t>
      </w:r>
    </w:p>
    <w:p w:rsidR="008F19CF" w:rsidRPr="008F19CF" w:rsidRDefault="008F19CF" w:rsidP="008F19CF">
      <w:pPr>
        <w:pStyle w:val="PargrafodaLista"/>
        <w:numPr>
          <w:ilvl w:val="0"/>
          <w:numId w:val="9"/>
        </w:numPr>
        <w:tabs>
          <w:tab w:val="left" w:pos="836"/>
        </w:tabs>
        <w:spacing w:before="122" w:line="237" w:lineRule="auto"/>
        <w:ind w:right="38" w:hanging="356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Volume I do Manual Brasileiro de Sinalização de Trânsito aprovado pela Resolução n°180, de 26 agosto 2005, referente à Sinalização vertical de</w:t>
      </w:r>
      <w:r w:rsidRPr="008F19CF">
        <w:rPr>
          <w:rFonts w:ascii="Arial Narrow" w:hAnsi="Arial Narrow"/>
          <w:spacing w:val="-8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regulamentação.</w:t>
      </w:r>
    </w:p>
    <w:p w:rsidR="008F19CF" w:rsidRPr="008F19CF" w:rsidRDefault="008F19CF" w:rsidP="008F19CF">
      <w:pPr>
        <w:pStyle w:val="PargrafodaLista"/>
        <w:numPr>
          <w:ilvl w:val="0"/>
          <w:numId w:val="9"/>
        </w:numPr>
        <w:tabs>
          <w:tab w:val="left" w:pos="836"/>
        </w:tabs>
        <w:spacing w:before="122"/>
        <w:ind w:right="38" w:hanging="356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Volume II do Manual Brasileiro de Sinalização, aprovado pela Resolução n°243, de 22 de junho de 2007, referente à Sinalização vertical de advertência, e revoga Resolução 599/82, Cap.IV - Vol. II S. Vertical de advertência Parte</w:t>
      </w:r>
      <w:r w:rsidRPr="008F19CF">
        <w:rPr>
          <w:rFonts w:ascii="Arial Narrow" w:hAnsi="Arial Narrow"/>
          <w:spacing w:val="2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I.</w:t>
      </w:r>
    </w:p>
    <w:p w:rsidR="008F19CF" w:rsidRPr="008F19CF" w:rsidRDefault="008F19CF" w:rsidP="008F19CF">
      <w:pPr>
        <w:pStyle w:val="PargrafodaLista"/>
        <w:numPr>
          <w:ilvl w:val="0"/>
          <w:numId w:val="9"/>
        </w:numPr>
        <w:tabs>
          <w:tab w:val="left" w:pos="836"/>
        </w:tabs>
        <w:spacing w:before="117"/>
        <w:ind w:right="38" w:hanging="356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Volume IV do Manual Brasileiro de Sinalização de trânsito aprova a Resolução n°236, de 11 de maio de 2007, referente à sinalização horizontal. Revoga ao Anexo da resolução n°666/86, Parte II – Marcas Viárias. Deverão ser seguidos e aplicados no desenvolvimento do Projeto de Sinalização e, no que couber, após implantação</w:t>
      </w:r>
      <w:r w:rsidRPr="008F19CF">
        <w:rPr>
          <w:rFonts w:ascii="Arial Narrow" w:hAnsi="Arial Narrow"/>
          <w:spacing w:val="-8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deste.</w:t>
      </w:r>
    </w:p>
    <w:p w:rsidR="008F19CF" w:rsidRPr="008F19CF" w:rsidRDefault="008F19CF" w:rsidP="008F19CF">
      <w:pPr>
        <w:pStyle w:val="Corpodetexto"/>
        <w:spacing w:before="119"/>
        <w:ind w:left="825" w:right="38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Em particular, a sinalização proposta busca se integrar à concepção proveniente do projeto geométrico.</w:t>
      </w:r>
    </w:p>
    <w:p w:rsidR="008F19CF" w:rsidRPr="008F19CF" w:rsidRDefault="008F19CF" w:rsidP="008F19CF">
      <w:pPr>
        <w:pStyle w:val="Corpodetexto"/>
        <w:rPr>
          <w:rFonts w:ascii="Arial Narrow" w:hAnsi="Arial Narrow"/>
          <w:sz w:val="20"/>
          <w:szCs w:val="20"/>
        </w:rPr>
      </w:pPr>
    </w:p>
    <w:p w:rsidR="008F19CF" w:rsidRPr="009B30F8" w:rsidRDefault="008F19CF" w:rsidP="008F19CF">
      <w:pPr>
        <w:pStyle w:val="Ttulo3"/>
        <w:numPr>
          <w:ilvl w:val="2"/>
          <w:numId w:val="4"/>
        </w:numPr>
        <w:tabs>
          <w:tab w:val="left" w:pos="1832"/>
        </w:tabs>
        <w:spacing w:before="116"/>
        <w:ind w:hanging="721"/>
        <w:rPr>
          <w:rFonts w:ascii="Arial Narrow" w:hAnsi="Arial Narrow"/>
          <w:sz w:val="20"/>
          <w:szCs w:val="20"/>
        </w:rPr>
      </w:pPr>
      <w:bookmarkStart w:id="11" w:name="_Toc34128975"/>
      <w:r w:rsidRPr="009B30F8">
        <w:rPr>
          <w:rFonts w:ascii="Arial Narrow" w:hAnsi="Arial Narrow"/>
          <w:color w:val="355F90"/>
          <w:sz w:val="20"/>
          <w:szCs w:val="20"/>
        </w:rPr>
        <w:t>Materiais para Sinalização</w:t>
      </w:r>
      <w:r w:rsidRPr="009B30F8">
        <w:rPr>
          <w:rFonts w:ascii="Arial Narrow" w:hAnsi="Arial Narrow"/>
          <w:color w:val="355F90"/>
          <w:spacing w:val="-1"/>
          <w:sz w:val="20"/>
          <w:szCs w:val="20"/>
        </w:rPr>
        <w:t xml:space="preserve"> </w:t>
      </w:r>
      <w:r w:rsidRPr="009B30F8">
        <w:rPr>
          <w:rFonts w:ascii="Arial Narrow" w:hAnsi="Arial Narrow"/>
          <w:color w:val="355F90"/>
          <w:sz w:val="20"/>
          <w:szCs w:val="20"/>
        </w:rPr>
        <w:t>Horizontal:</w:t>
      </w:r>
      <w:bookmarkEnd w:id="11"/>
    </w:p>
    <w:p w:rsidR="008F19CF" w:rsidRDefault="008F19CF" w:rsidP="008F19CF">
      <w:pPr>
        <w:pStyle w:val="Corpodetexto"/>
        <w:spacing w:before="125"/>
        <w:ind w:left="825" w:firstLine="71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Os materiais e suas aplicações deverão satisfazer às normas da ABNT, conforme terminologia descrita na NBR-7396/1987 – “Materiais para sinalização Horizontal”.</w:t>
      </w:r>
    </w:p>
    <w:p w:rsidR="00577CD7" w:rsidRDefault="00577CD7" w:rsidP="008F19CF">
      <w:pPr>
        <w:pStyle w:val="Corpodetexto"/>
        <w:spacing w:before="125"/>
        <w:ind w:left="825" w:firstLine="710"/>
        <w:rPr>
          <w:rFonts w:ascii="Arial Narrow" w:hAnsi="Arial Narrow"/>
          <w:sz w:val="20"/>
          <w:szCs w:val="20"/>
        </w:rPr>
      </w:pPr>
    </w:p>
    <w:p w:rsidR="00577CD7" w:rsidRPr="008F19CF" w:rsidRDefault="00577CD7" w:rsidP="008F19CF">
      <w:pPr>
        <w:pStyle w:val="Corpodetexto"/>
        <w:spacing w:before="125"/>
        <w:ind w:left="825" w:firstLine="710"/>
        <w:rPr>
          <w:rFonts w:ascii="Arial Narrow" w:hAnsi="Arial Narrow"/>
          <w:sz w:val="20"/>
          <w:szCs w:val="20"/>
        </w:rPr>
      </w:pPr>
    </w:p>
    <w:p w:rsidR="008F19CF" w:rsidRPr="008F19CF" w:rsidRDefault="008F19CF" w:rsidP="008F19CF">
      <w:pPr>
        <w:pStyle w:val="Corpodetexto"/>
        <w:rPr>
          <w:rFonts w:ascii="Arial Narrow" w:hAnsi="Arial Narrow"/>
          <w:sz w:val="20"/>
          <w:szCs w:val="20"/>
        </w:rPr>
      </w:pPr>
    </w:p>
    <w:p w:rsidR="008F19CF" w:rsidRPr="00577CD7" w:rsidRDefault="008F19CF" w:rsidP="008F19CF">
      <w:pPr>
        <w:pStyle w:val="Ttulo3"/>
        <w:numPr>
          <w:ilvl w:val="2"/>
          <w:numId w:val="4"/>
        </w:numPr>
        <w:tabs>
          <w:tab w:val="left" w:pos="1832"/>
        </w:tabs>
        <w:spacing w:before="189"/>
        <w:ind w:hanging="721"/>
        <w:rPr>
          <w:rFonts w:ascii="Arial Narrow" w:hAnsi="Arial Narrow"/>
          <w:sz w:val="20"/>
          <w:szCs w:val="20"/>
        </w:rPr>
      </w:pPr>
      <w:bookmarkStart w:id="12" w:name="_Toc34128976"/>
      <w:r w:rsidRPr="009B30F8">
        <w:rPr>
          <w:rFonts w:ascii="Arial Narrow" w:hAnsi="Arial Narrow"/>
          <w:color w:val="355F90"/>
          <w:sz w:val="20"/>
          <w:szCs w:val="20"/>
        </w:rPr>
        <w:lastRenderedPageBreak/>
        <w:t>Tipos de</w:t>
      </w:r>
      <w:r w:rsidRPr="009B30F8">
        <w:rPr>
          <w:rFonts w:ascii="Arial Narrow" w:hAnsi="Arial Narrow"/>
          <w:color w:val="355F90"/>
          <w:spacing w:val="-2"/>
          <w:sz w:val="20"/>
          <w:szCs w:val="20"/>
        </w:rPr>
        <w:t xml:space="preserve"> </w:t>
      </w:r>
      <w:r w:rsidRPr="009B30F8">
        <w:rPr>
          <w:rFonts w:ascii="Arial Narrow" w:hAnsi="Arial Narrow"/>
          <w:color w:val="355F90"/>
          <w:sz w:val="20"/>
          <w:szCs w:val="20"/>
        </w:rPr>
        <w:t>Pintura</w:t>
      </w:r>
      <w:bookmarkEnd w:id="12"/>
    </w:p>
    <w:p w:rsidR="008F19CF" w:rsidRPr="008F19CF" w:rsidRDefault="008F19CF" w:rsidP="008F19CF">
      <w:pPr>
        <w:pStyle w:val="PargrafodaLista"/>
        <w:numPr>
          <w:ilvl w:val="3"/>
          <w:numId w:val="3"/>
        </w:numPr>
        <w:tabs>
          <w:tab w:val="left" w:pos="982"/>
        </w:tabs>
        <w:spacing w:before="244"/>
        <w:ind w:hanging="865"/>
        <w:jc w:val="both"/>
        <w:rPr>
          <w:rFonts w:ascii="Arial Narrow" w:hAnsi="Arial Narrow"/>
          <w:i/>
          <w:sz w:val="20"/>
          <w:szCs w:val="20"/>
        </w:rPr>
      </w:pPr>
      <w:r w:rsidRPr="008F19CF">
        <w:rPr>
          <w:rFonts w:ascii="Arial Narrow" w:hAnsi="Arial Narrow"/>
          <w:i/>
          <w:color w:val="355F90"/>
          <w:sz w:val="20"/>
          <w:szCs w:val="20"/>
        </w:rPr>
        <w:t>Pintura</w:t>
      </w:r>
      <w:r w:rsidRPr="008F19CF">
        <w:rPr>
          <w:rFonts w:ascii="Arial Narrow" w:hAnsi="Arial Narrow"/>
          <w:i/>
          <w:color w:val="355F90"/>
          <w:spacing w:val="-1"/>
          <w:sz w:val="20"/>
          <w:szCs w:val="20"/>
        </w:rPr>
        <w:t xml:space="preserve"> </w:t>
      </w:r>
      <w:r w:rsidRPr="008F19CF">
        <w:rPr>
          <w:rFonts w:ascii="Arial Narrow" w:hAnsi="Arial Narrow"/>
          <w:i/>
          <w:color w:val="355F90"/>
          <w:sz w:val="20"/>
          <w:szCs w:val="20"/>
        </w:rPr>
        <w:t>branca</w:t>
      </w:r>
    </w:p>
    <w:p w:rsidR="008F19CF" w:rsidRPr="008F19CF" w:rsidRDefault="008F19CF" w:rsidP="008F19CF">
      <w:pPr>
        <w:pStyle w:val="Corpodetexto"/>
        <w:spacing w:before="119"/>
        <w:ind w:left="825" w:right="38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A cor branca deve ser utilizada nas linhas que delimitam a pista de rolamento, Linhas de Borda (LBO) e, também, para regulamentar movimento sobre a pista tais como, Linhas de divisão de fluxos de mesmo sentido (LMS) tracejadas ou contínuas, Linhas de continuidade (LCO) tracejadas ou contínuas, setas, símbolos e legendas.</w:t>
      </w:r>
    </w:p>
    <w:p w:rsidR="008F19CF" w:rsidRPr="008F19CF" w:rsidRDefault="008F19CF" w:rsidP="008F19CF">
      <w:pPr>
        <w:pStyle w:val="Corpodetexto"/>
        <w:spacing w:before="121"/>
        <w:ind w:left="825" w:right="39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Os posicionamentos, comprimentos, e cadências devem obedecer as diretrizes da Resolução 236/2007 do CONTRAN. Como temos velocidade operacional da via, de 60 km/h, adotamos a cadência de 4,00 x 8,00 metros no eixo.</w:t>
      </w:r>
    </w:p>
    <w:p w:rsidR="008F19CF" w:rsidRPr="008F19CF" w:rsidRDefault="008F19CF" w:rsidP="008F19CF">
      <w:pPr>
        <w:pStyle w:val="Corpodetexto"/>
        <w:spacing w:before="120"/>
        <w:ind w:left="1543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Marcas Transversais:</w:t>
      </w:r>
    </w:p>
    <w:p w:rsidR="008F19CF" w:rsidRPr="008F19CF" w:rsidRDefault="008F19CF" w:rsidP="008F19CF">
      <w:pPr>
        <w:pStyle w:val="PargrafodaLista"/>
        <w:numPr>
          <w:ilvl w:val="0"/>
          <w:numId w:val="2"/>
        </w:numPr>
        <w:tabs>
          <w:tab w:val="left" w:pos="835"/>
          <w:tab w:val="left" w:pos="836"/>
        </w:tabs>
        <w:spacing w:before="118"/>
        <w:ind w:left="835" w:hanging="361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Linhas de Retenção: largura de</w:t>
      </w:r>
      <w:r w:rsidRPr="008F19CF">
        <w:rPr>
          <w:rFonts w:ascii="Arial Narrow" w:hAnsi="Arial Narrow"/>
          <w:spacing w:val="-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0,40m;</w:t>
      </w:r>
    </w:p>
    <w:p w:rsidR="008F19CF" w:rsidRPr="008F19CF" w:rsidRDefault="008F19CF" w:rsidP="008F19CF">
      <w:pPr>
        <w:pStyle w:val="PargrafodaLista"/>
        <w:numPr>
          <w:ilvl w:val="0"/>
          <w:numId w:val="2"/>
        </w:numPr>
        <w:tabs>
          <w:tab w:val="left" w:pos="835"/>
          <w:tab w:val="left" w:pos="836"/>
        </w:tabs>
        <w:spacing w:before="120" w:line="345" w:lineRule="auto"/>
        <w:ind w:right="2696" w:hanging="1088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Faixas Travessia de Pedestres, Linha L=0,40 espaço vazio L=0,60m; Marcas Longitudinais:</w:t>
      </w:r>
    </w:p>
    <w:p w:rsidR="008F19CF" w:rsidRPr="008F19CF" w:rsidRDefault="008F19CF" w:rsidP="008F19CF">
      <w:pPr>
        <w:pStyle w:val="PargrafodaLista"/>
        <w:numPr>
          <w:ilvl w:val="0"/>
          <w:numId w:val="2"/>
        </w:numPr>
        <w:tabs>
          <w:tab w:val="left" w:pos="835"/>
          <w:tab w:val="left" w:pos="836"/>
        </w:tabs>
        <w:spacing w:before="8"/>
        <w:ind w:left="835" w:hanging="361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Linhas de Borda e eixo</w:t>
      </w:r>
      <w:r w:rsidRPr="008F19CF">
        <w:rPr>
          <w:rFonts w:ascii="Arial Narrow" w:hAnsi="Arial Narrow"/>
          <w:spacing w:val="-2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L=0,10m;</w:t>
      </w:r>
    </w:p>
    <w:p w:rsidR="008F19CF" w:rsidRPr="008F19CF" w:rsidRDefault="008F19CF" w:rsidP="008F19CF">
      <w:pPr>
        <w:pStyle w:val="PargrafodaLista"/>
        <w:numPr>
          <w:ilvl w:val="0"/>
          <w:numId w:val="2"/>
        </w:numPr>
        <w:tabs>
          <w:tab w:val="left" w:pos="835"/>
          <w:tab w:val="left" w:pos="836"/>
        </w:tabs>
        <w:spacing w:before="119"/>
        <w:ind w:left="835" w:hanging="361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Linhas de continuidade (taper’s)</w:t>
      </w:r>
      <w:r w:rsidRPr="008F19CF">
        <w:rPr>
          <w:rFonts w:ascii="Arial Narrow" w:hAnsi="Arial Narrow"/>
          <w:spacing w:val="-1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L=0,10m;</w:t>
      </w:r>
    </w:p>
    <w:p w:rsidR="008F19CF" w:rsidRPr="008F19CF" w:rsidRDefault="008F19CF" w:rsidP="008F19CF">
      <w:pPr>
        <w:pStyle w:val="PargrafodaLista"/>
        <w:numPr>
          <w:ilvl w:val="0"/>
          <w:numId w:val="2"/>
        </w:numPr>
        <w:tabs>
          <w:tab w:val="left" w:pos="835"/>
          <w:tab w:val="left" w:pos="836"/>
        </w:tabs>
        <w:spacing w:before="117"/>
        <w:ind w:left="835" w:hanging="361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Linhas de continuidade tracejadas 1,00x1,00m L=0,10m;</w:t>
      </w:r>
    </w:p>
    <w:p w:rsidR="008F19CF" w:rsidRPr="008F19CF" w:rsidRDefault="008F19CF" w:rsidP="008F19CF">
      <w:pPr>
        <w:pStyle w:val="Corpodetexto"/>
        <w:spacing w:before="120"/>
        <w:ind w:left="825" w:firstLine="71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A marcação de zebrados deverá ser espaçadas em 1,20m, conforme definição da Resolução 236/2007 CONTRAN. Com largura de linha adota de 0,40m para relação 1:3.</w:t>
      </w:r>
    </w:p>
    <w:p w:rsidR="008F19CF" w:rsidRPr="008F19CF" w:rsidRDefault="008F19CF" w:rsidP="008F19CF">
      <w:pPr>
        <w:pStyle w:val="Corpodetexto"/>
        <w:spacing w:before="10"/>
        <w:rPr>
          <w:rFonts w:ascii="Arial Narrow" w:hAnsi="Arial Narrow"/>
          <w:sz w:val="20"/>
          <w:szCs w:val="20"/>
        </w:rPr>
      </w:pPr>
    </w:p>
    <w:p w:rsidR="008F19CF" w:rsidRPr="008F19CF" w:rsidRDefault="008F19CF" w:rsidP="008F19CF">
      <w:pPr>
        <w:pStyle w:val="PargrafodaLista"/>
        <w:numPr>
          <w:ilvl w:val="3"/>
          <w:numId w:val="3"/>
        </w:numPr>
        <w:tabs>
          <w:tab w:val="left" w:pos="982"/>
        </w:tabs>
        <w:ind w:hanging="865"/>
        <w:jc w:val="both"/>
        <w:rPr>
          <w:rFonts w:ascii="Arial Narrow" w:hAnsi="Arial Narrow"/>
          <w:i/>
          <w:sz w:val="20"/>
          <w:szCs w:val="20"/>
        </w:rPr>
      </w:pPr>
      <w:r w:rsidRPr="008F19CF">
        <w:rPr>
          <w:rFonts w:ascii="Arial Narrow" w:hAnsi="Arial Narrow"/>
          <w:i/>
          <w:color w:val="355F90"/>
          <w:sz w:val="20"/>
          <w:szCs w:val="20"/>
        </w:rPr>
        <w:t>Pintura</w:t>
      </w:r>
      <w:r w:rsidRPr="008F19CF">
        <w:rPr>
          <w:rFonts w:ascii="Arial Narrow" w:hAnsi="Arial Narrow"/>
          <w:i/>
          <w:color w:val="355F90"/>
          <w:spacing w:val="-1"/>
          <w:sz w:val="20"/>
          <w:szCs w:val="20"/>
        </w:rPr>
        <w:t xml:space="preserve"> </w:t>
      </w:r>
      <w:r w:rsidRPr="008F19CF">
        <w:rPr>
          <w:rFonts w:ascii="Arial Narrow" w:hAnsi="Arial Narrow"/>
          <w:i/>
          <w:color w:val="355F90"/>
          <w:sz w:val="20"/>
          <w:szCs w:val="20"/>
        </w:rPr>
        <w:t>amarela</w:t>
      </w:r>
    </w:p>
    <w:p w:rsidR="009B30F8" w:rsidRDefault="008F19CF" w:rsidP="009B30F8">
      <w:pPr>
        <w:pStyle w:val="Corpodetexto"/>
        <w:spacing w:before="119"/>
        <w:ind w:left="825" w:right="38" w:firstLine="710"/>
        <w:jc w:val="both"/>
        <w:rPr>
          <w:rFonts w:ascii="Arial Narrow" w:hAnsi="Arial Narrow"/>
          <w:i/>
          <w:color w:val="355F90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A cor amarela deverá ser utilizada no eixo das ruas transversais em linhas de divisão de fluxo opostos (LFO), contínuas, regularizando fluxos de sentido opostos. A largura de linha será igual a 0,10m.</w:t>
      </w:r>
      <w:r w:rsidR="009B30F8">
        <w:rPr>
          <w:rFonts w:ascii="Arial Narrow" w:hAnsi="Arial Narrow"/>
          <w:sz w:val="20"/>
          <w:szCs w:val="20"/>
        </w:rPr>
        <w:t xml:space="preserve"> </w:t>
      </w:r>
    </w:p>
    <w:p w:rsidR="008F19CF" w:rsidRPr="008F19CF" w:rsidRDefault="008F19CF" w:rsidP="009B30F8">
      <w:pPr>
        <w:pStyle w:val="Corpodetexto"/>
        <w:spacing w:before="119"/>
        <w:ind w:left="825" w:right="38" w:firstLine="710"/>
        <w:jc w:val="both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i/>
          <w:color w:val="355F90"/>
          <w:sz w:val="20"/>
          <w:szCs w:val="20"/>
        </w:rPr>
        <w:t>Parâmetros para sinalização</w:t>
      </w:r>
      <w:r w:rsidRPr="008F19CF">
        <w:rPr>
          <w:rFonts w:ascii="Arial Narrow" w:hAnsi="Arial Narrow"/>
          <w:i/>
          <w:color w:val="355F90"/>
          <w:spacing w:val="1"/>
          <w:sz w:val="20"/>
          <w:szCs w:val="20"/>
        </w:rPr>
        <w:t xml:space="preserve"> </w:t>
      </w:r>
      <w:r w:rsidRPr="008F19CF">
        <w:rPr>
          <w:rFonts w:ascii="Arial Narrow" w:hAnsi="Arial Narrow"/>
          <w:i/>
          <w:color w:val="355F90"/>
          <w:sz w:val="20"/>
          <w:szCs w:val="20"/>
        </w:rPr>
        <w:t>horizontal</w:t>
      </w:r>
    </w:p>
    <w:p w:rsidR="008F19CF" w:rsidRPr="008F19CF" w:rsidRDefault="008F19CF" w:rsidP="008F19CF">
      <w:pPr>
        <w:pStyle w:val="Corpodetexto"/>
        <w:spacing w:before="124"/>
        <w:ind w:left="825" w:right="273" w:firstLine="710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Os parâmetros estão indicados nas Instruções de Sinalização Rodoviária (DAER-RS), e nas normas da ABNT, conforme relação a seguir:</w:t>
      </w:r>
    </w:p>
    <w:p w:rsidR="008F19CF" w:rsidRPr="009B30F8" w:rsidRDefault="008F19CF" w:rsidP="009B30F8">
      <w:pPr>
        <w:pStyle w:val="PargrafodaLista"/>
        <w:numPr>
          <w:ilvl w:val="4"/>
          <w:numId w:val="3"/>
        </w:numPr>
        <w:tabs>
          <w:tab w:val="left" w:pos="1172"/>
        </w:tabs>
        <w:spacing w:before="194"/>
        <w:rPr>
          <w:rFonts w:ascii="Arial Narrow" w:hAnsi="Arial Narrow"/>
          <w:sz w:val="20"/>
          <w:szCs w:val="20"/>
        </w:rPr>
      </w:pPr>
      <w:r w:rsidRPr="009B30F8">
        <w:rPr>
          <w:rFonts w:ascii="Arial Narrow" w:hAnsi="Arial Narrow"/>
          <w:sz w:val="20"/>
          <w:szCs w:val="20"/>
        </w:rPr>
        <w:t>NBR-11862/1998 – Tinta para sinalização Horizontal</w:t>
      </w:r>
      <w:r w:rsidRPr="009B30F8">
        <w:rPr>
          <w:rFonts w:ascii="Arial Narrow" w:hAnsi="Arial Narrow"/>
          <w:spacing w:val="-8"/>
          <w:sz w:val="20"/>
          <w:szCs w:val="20"/>
        </w:rPr>
        <w:t xml:space="preserve"> </w:t>
      </w:r>
      <w:r w:rsidRPr="009B30F8">
        <w:rPr>
          <w:rFonts w:ascii="Arial Narrow" w:hAnsi="Arial Narrow"/>
          <w:sz w:val="20"/>
          <w:szCs w:val="20"/>
        </w:rPr>
        <w:t>à</w:t>
      </w:r>
      <w:r w:rsidR="009B30F8" w:rsidRPr="009B30F8">
        <w:rPr>
          <w:rFonts w:ascii="Arial Narrow" w:hAnsi="Arial Narrow"/>
          <w:sz w:val="20"/>
          <w:szCs w:val="20"/>
        </w:rPr>
        <w:t xml:space="preserve"> </w:t>
      </w:r>
      <w:r w:rsidRPr="009B30F8">
        <w:rPr>
          <w:rFonts w:ascii="Arial Narrow" w:hAnsi="Arial Narrow"/>
          <w:sz w:val="20"/>
          <w:szCs w:val="20"/>
        </w:rPr>
        <w:t>Base de Resina Acrílica;</w:t>
      </w:r>
    </w:p>
    <w:p w:rsidR="008F19CF" w:rsidRPr="008F19CF" w:rsidRDefault="008F19CF" w:rsidP="009B30F8">
      <w:pPr>
        <w:pStyle w:val="PargrafodaLista"/>
        <w:numPr>
          <w:ilvl w:val="4"/>
          <w:numId w:val="3"/>
        </w:numPr>
        <w:tabs>
          <w:tab w:val="left" w:pos="1372"/>
          <w:tab w:val="left" w:pos="1373"/>
        </w:tabs>
        <w:spacing w:before="119"/>
        <w:ind w:right="246"/>
        <w:rPr>
          <w:rFonts w:ascii="Arial Narrow" w:hAnsi="Arial Narrow"/>
          <w:sz w:val="20"/>
          <w:szCs w:val="20"/>
        </w:rPr>
      </w:pPr>
      <w:r w:rsidRPr="008F19CF">
        <w:rPr>
          <w:rFonts w:ascii="Arial Narrow" w:hAnsi="Arial Narrow"/>
          <w:sz w:val="20"/>
          <w:szCs w:val="20"/>
        </w:rPr>
        <w:t>NBR-13699/1996 – Sinalização Horizontal Viária –Tinta à base de resina acrílica emulsionada em</w:t>
      </w:r>
      <w:r w:rsidRPr="008F19CF">
        <w:rPr>
          <w:rFonts w:ascii="Arial Narrow" w:hAnsi="Arial Narrow"/>
          <w:spacing w:val="3"/>
          <w:sz w:val="20"/>
          <w:szCs w:val="20"/>
        </w:rPr>
        <w:t xml:space="preserve"> </w:t>
      </w:r>
      <w:r w:rsidRPr="008F19CF">
        <w:rPr>
          <w:rFonts w:ascii="Arial Narrow" w:hAnsi="Arial Narrow"/>
          <w:sz w:val="20"/>
          <w:szCs w:val="20"/>
        </w:rPr>
        <w:t>água.</w:t>
      </w:r>
    </w:p>
    <w:p w:rsidR="008F19CF" w:rsidRDefault="008F19CF" w:rsidP="008F19CF">
      <w:pPr>
        <w:pStyle w:val="Corpodetexto"/>
        <w:spacing w:before="11"/>
        <w:rPr>
          <w:rFonts w:ascii="Arial Narrow" w:hAnsi="Arial Narrow"/>
          <w:sz w:val="20"/>
          <w:szCs w:val="20"/>
        </w:rPr>
      </w:pPr>
    </w:p>
    <w:p w:rsidR="00577CD7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Viadutos, março de 2020</w:t>
      </w:r>
    </w:p>
    <w:p w:rsidR="00577CD7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</w:p>
    <w:p w:rsidR="00577CD7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</w:p>
    <w:p w:rsidR="00577CD7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Engº Civil Cristiano Zordan Chiochetta</w:t>
      </w:r>
    </w:p>
    <w:p w:rsidR="00577CD7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CREA-RS 120.006 R. Técnico</w:t>
      </w:r>
    </w:p>
    <w:p w:rsidR="00577CD7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</w:p>
    <w:p w:rsidR="00577CD7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</w:p>
    <w:p w:rsidR="00577CD7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</w:p>
    <w:p w:rsidR="00577CD7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Claiton dos Santos Brum</w:t>
      </w:r>
    </w:p>
    <w:p w:rsidR="00577CD7" w:rsidRPr="008F19CF" w:rsidRDefault="00577CD7" w:rsidP="00577CD7">
      <w:pPr>
        <w:pStyle w:val="Corpodetexto"/>
        <w:spacing w:before="11"/>
        <w:jc w:val="center"/>
        <w:rPr>
          <w:rFonts w:ascii="Arial Narrow" w:hAnsi="Arial Narrow"/>
          <w:sz w:val="20"/>
          <w:szCs w:val="20"/>
        </w:rPr>
      </w:pPr>
      <w:bookmarkStart w:id="13" w:name="_GoBack"/>
      <w:bookmarkEnd w:id="13"/>
      <w:r>
        <w:rPr>
          <w:rFonts w:ascii="Arial Narrow" w:hAnsi="Arial Narrow"/>
          <w:sz w:val="20"/>
          <w:szCs w:val="20"/>
        </w:rPr>
        <w:t>Prefeito Municipal de Viadutos</w:t>
      </w:r>
    </w:p>
    <w:sectPr w:rsidR="00577CD7" w:rsidRPr="008F19CF" w:rsidSect="008F19CF">
      <w:footerReference w:type="default" r:id="rId10"/>
      <w:pgSz w:w="11907" w:h="16839" w:code="9"/>
      <w:pgMar w:top="1180" w:right="1940" w:bottom="1300" w:left="21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B7" w:rsidRDefault="001663B7" w:rsidP="004605A3">
      <w:r>
        <w:separator/>
      </w:r>
    </w:p>
  </w:endnote>
  <w:endnote w:type="continuationSeparator" w:id="0">
    <w:p w:rsidR="001663B7" w:rsidRDefault="001663B7" w:rsidP="004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pt-BR"/>
      </w:rPr>
      <w:id w:val="411744073"/>
      <w:docPartObj>
        <w:docPartGallery w:val="Page Numbers (Bottom of Page)"/>
        <w:docPartUnique/>
      </w:docPartObj>
    </w:sdtPr>
    <w:sdtEndPr/>
    <w:sdtContent>
      <w:p w:rsidR="004605A3" w:rsidRDefault="004605A3">
        <w:pPr>
          <w:pStyle w:val="Rodap"/>
          <w:jc w:val="right"/>
        </w:pPr>
        <w:r>
          <w:rPr>
            <w:lang w:val="pt-BR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7CD7" w:rsidRPr="00577CD7">
          <w:rPr>
            <w:noProof/>
            <w:lang w:val="pt-BR"/>
          </w:rPr>
          <w:t>6</w:t>
        </w:r>
        <w:r>
          <w:fldChar w:fldCharType="end"/>
        </w:r>
        <w:r>
          <w:rPr>
            <w:lang w:val="pt-BR"/>
          </w:rPr>
          <w:t xml:space="preserve"> </w:t>
        </w:r>
      </w:p>
    </w:sdtContent>
  </w:sdt>
  <w:p w:rsidR="004605A3" w:rsidRDefault="004605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B7" w:rsidRDefault="001663B7" w:rsidP="004605A3">
      <w:r>
        <w:separator/>
      </w:r>
    </w:p>
  </w:footnote>
  <w:footnote w:type="continuationSeparator" w:id="0">
    <w:p w:rsidR="001663B7" w:rsidRDefault="001663B7" w:rsidP="0046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52E"/>
    <w:multiLevelType w:val="hybridMultilevel"/>
    <w:tmpl w:val="147A006E"/>
    <w:lvl w:ilvl="0" w:tplc="B866D376">
      <w:numFmt w:val="bullet"/>
      <w:lvlText w:val="-"/>
      <w:lvlJc w:val="left"/>
      <w:pPr>
        <w:ind w:left="962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01AC999E">
      <w:numFmt w:val="bullet"/>
      <w:lvlText w:val="•"/>
      <w:lvlJc w:val="left"/>
      <w:pPr>
        <w:ind w:left="1888" w:hanging="137"/>
      </w:pPr>
      <w:rPr>
        <w:rFonts w:hint="default"/>
        <w:lang w:val="pt-PT" w:eastAsia="en-US" w:bidi="ar-SA"/>
      </w:rPr>
    </w:lvl>
    <w:lvl w:ilvl="2" w:tplc="F1783274">
      <w:numFmt w:val="bullet"/>
      <w:lvlText w:val="•"/>
      <w:lvlJc w:val="left"/>
      <w:pPr>
        <w:ind w:left="2817" w:hanging="137"/>
      </w:pPr>
      <w:rPr>
        <w:rFonts w:hint="default"/>
        <w:lang w:val="pt-PT" w:eastAsia="en-US" w:bidi="ar-SA"/>
      </w:rPr>
    </w:lvl>
    <w:lvl w:ilvl="3" w:tplc="FB2A3760">
      <w:numFmt w:val="bullet"/>
      <w:lvlText w:val="•"/>
      <w:lvlJc w:val="left"/>
      <w:pPr>
        <w:ind w:left="3746" w:hanging="137"/>
      </w:pPr>
      <w:rPr>
        <w:rFonts w:hint="default"/>
        <w:lang w:val="pt-PT" w:eastAsia="en-US" w:bidi="ar-SA"/>
      </w:rPr>
    </w:lvl>
    <w:lvl w:ilvl="4" w:tplc="DEACE82A">
      <w:numFmt w:val="bullet"/>
      <w:lvlText w:val="•"/>
      <w:lvlJc w:val="left"/>
      <w:pPr>
        <w:ind w:left="4675" w:hanging="137"/>
      </w:pPr>
      <w:rPr>
        <w:rFonts w:hint="default"/>
        <w:lang w:val="pt-PT" w:eastAsia="en-US" w:bidi="ar-SA"/>
      </w:rPr>
    </w:lvl>
    <w:lvl w:ilvl="5" w:tplc="2D94F7E8">
      <w:numFmt w:val="bullet"/>
      <w:lvlText w:val="•"/>
      <w:lvlJc w:val="left"/>
      <w:pPr>
        <w:ind w:left="5604" w:hanging="137"/>
      </w:pPr>
      <w:rPr>
        <w:rFonts w:hint="default"/>
        <w:lang w:val="pt-PT" w:eastAsia="en-US" w:bidi="ar-SA"/>
      </w:rPr>
    </w:lvl>
    <w:lvl w:ilvl="6" w:tplc="12C0B8EE">
      <w:numFmt w:val="bullet"/>
      <w:lvlText w:val="•"/>
      <w:lvlJc w:val="left"/>
      <w:pPr>
        <w:ind w:left="6533" w:hanging="137"/>
      </w:pPr>
      <w:rPr>
        <w:rFonts w:hint="default"/>
        <w:lang w:val="pt-PT" w:eastAsia="en-US" w:bidi="ar-SA"/>
      </w:rPr>
    </w:lvl>
    <w:lvl w:ilvl="7" w:tplc="161A6284">
      <w:numFmt w:val="bullet"/>
      <w:lvlText w:val="•"/>
      <w:lvlJc w:val="left"/>
      <w:pPr>
        <w:ind w:left="7461" w:hanging="137"/>
      </w:pPr>
      <w:rPr>
        <w:rFonts w:hint="default"/>
        <w:lang w:val="pt-PT" w:eastAsia="en-US" w:bidi="ar-SA"/>
      </w:rPr>
    </w:lvl>
    <w:lvl w:ilvl="8" w:tplc="F84883CC">
      <w:numFmt w:val="bullet"/>
      <w:lvlText w:val="•"/>
      <w:lvlJc w:val="left"/>
      <w:pPr>
        <w:ind w:left="8390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18B21C10"/>
    <w:multiLevelType w:val="multilevel"/>
    <w:tmpl w:val="B7C6D8DA"/>
    <w:lvl w:ilvl="0">
      <w:start w:val="3"/>
      <w:numFmt w:val="decimal"/>
      <w:lvlText w:val="%1"/>
      <w:lvlJc w:val="left"/>
      <w:pPr>
        <w:ind w:left="1831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31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31" w:hanging="720"/>
      </w:pPr>
      <w:rPr>
        <w:rFonts w:ascii="Arial" w:eastAsia="Arial" w:hAnsi="Arial" w:cs="Arial" w:hint="default"/>
        <w:i/>
        <w:color w:val="006FC0"/>
        <w:spacing w:val="-2"/>
        <w:w w:val="99"/>
        <w:sz w:val="18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7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8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FB93421"/>
    <w:multiLevelType w:val="hybridMultilevel"/>
    <w:tmpl w:val="321E33D6"/>
    <w:lvl w:ilvl="0" w:tplc="25B63624">
      <w:numFmt w:val="bullet"/>
      <w:lvlText w:val=""/>
      <w:lvlJc w:val="left"/>
      <w:pPr>
        <w:ind w:left="400" w:hanging="284"/>
      </w:pPr>
      <w:rPr>
        <w:rFonts w:ascii="Wingdings" w:eastAsia="Wingdings" w:hAnsi="Wingdings" w:cs="Wingdings" w:hint="default"/>
        <w:color w:val="355F90"/>
        <w:w w:val="68"/>
        <w:sz w:val="22"/>
        <w:szCs w:val="22"/>
        <w:lang w:val="pt-PT" w:eastAsia="en-US" w:bidi="ar-SA"/>
      </w:rPr>
    </w:lvl>
    <w:lvl w:ilvl="1" w:tplc="698C8C62">
      <w:numFmt w:val="bullet"/>
      <w:lvlText w:val="•"/>
      <w:lvlJc w:val="left"/>
      <w:pPr>
        <w:ind w:left="1409" w:hanging="284"/>
      </w:pPr>
      <w:rPr>
        <w:rFonts w:hint="default"/>
        <w:lang w:val="pt-PT" w:eastAsia="en-US" w:bidi="ar-SA"/>
      </w:rPr>
    </w:lvl>
    <w:lvl w:ilvl="2" w:tplc="34E49A54">
      <w:numFmt w:val="bullet"/>
      <w:lvlText w:val="•"/>
      <w:lvlJc w:val="left"/>
      <w:pPr>
        <w:ind w:left="2418" w:hanging="284"/>
      </w:pPr>
      <w:rPr>
        <w:rFonts w:hint="default"/>
        <w:lang w:val="pt-PT" w:eastAsia="en-US" w:bidi="ar-SA"/>
      </w:rPr>
    </w:lvl>
    <w:lvl w:ilvl="3" w:tplc="144ADA4E">
      <w:numFmt w:val="bullet"/>
      <w:lvlText w:val="•"/>
      <w:lvlJc w:val="left"/>
      <w:pPr>
        <w:ind w:left="3427" w:hanging="284"/>
      </w:pPr>
      <w:rPr>
        <w:rFonts w:hint="default"/>
        <w:lang w:val="pt-PT" w:eastAsia="en-US" w:bidi="ar-SA"/>
      </w:rPr>
    </w:lvl>
    <w:lvl w:ilvl="4" w:tplc="613A41A8">
      <w:numFmt w:val="bullet"/>
      <w:lvlText w:val="•"/>
      <w:lvlJc w:val="left"/>
      <w:pPr>
        <w:ind w:left="4436" w:hanging="284"/>
      </w:pPr>
      <w:rPr>
        <w:rFonts w:hint="default"/>
        <w:lang w:val="pt-PT" w:eastAsia="en-US" w:bidi="ar-SA"/>
      </w:rPr>
    </w:lvl>
    <w:lvl w:ilvl="5" w:tplc="41746DC8">
      <w:numFmt w:val="bullet"/>
      <w:lvlText w:val="•"/>
      <w:lvlJc w:val="left"/>
      <w:pPr>
        <w:ind w:left="5446" w:hanging="284"/>
      </w:pPr>
      <w:rPr>
        <w:rFonts w:hint="default"/>
        <w:lang w:val="pt-PT" w:eastAsia="en-US" w:bidi="ar-SA"/>
      </w:rPr>
    </w:lvl>
    <w:lvl w:ilvl="6" w:tplc="34A031D0">
      <w:numFmt w:val="bullet"/>
      <w:lvlText w:val="•"/>
      <w:lvlJc w:val="left"/>
      <w:pPr>
        <w:ind w:left="6455" w:hanging="284"/>
      </w:pPr>
      <w:rPr>
        <w:rFonts w:hint="default"/>
        <w:lang w:val="pt-PT" w:eastAsia="en-US" w:bidi="ar-SA"/>
      </w:rPr>
    </w:lvl>
    <w:lvl w:ilvl="7" w:tplc="8152C8FC">
      <w:numFmt w:val="bullet"/>
      <w:lvlText w:val="•"/>
      <w:lvlJc w:val="left"/>
      <w:pPr>
        <w:ind w:left="7464" w:hanging="284"/>
      </w:pPr>
      <w:rPr>
        <w:rFonts w:hint="default"/>
        <w:lang w:val="pt-PT" w:eastAsia="en-US" w:bidi="ar-SA"/>
      </w:rPr>
    </w:lvl>
    <w:lvl w:ilvl="8" w:tplc="29E0CD3E">
      <w:numFmt w:val="bullet"/>
      <w:lvlText w:val="•"/>
      <w:lvlJc w:val="left"/>
      <w:pPr>
        <w:ind w:left="847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25DF07FC"/>
    <w:multiLevelType w:val="multilevel"/>
    <w:tmpl w:val="701EC31A"/>
    <w:lvl w:ilvl="0">
      <w:start w:val="3"/>
      <w:numFmt w:val="decimal"/>
      <w:lvlText w:val="%1"/>
      <w:lvlJc w:val="left"/>
      <w:pPr>
        <w:ind w:left="981" w:hanging="86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81" w:hanging="864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81" w:hanging="86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1" w:hanging="864"/>
      </w:pPr>
      <w:rPr>
        <w:rFonts w:ascii="Arial" w:eastAsia="Arial" w:hAnsi="Arial" w:cs="Arial" w:hint="default"/>
        <w:color w:val="355F90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125" w:hanging="1008"/>
      </w:pPr>
      <w:rPr>
        <w:rFonts w:ascii="Arial" w:eastAsia="Arial" w:hAnsi="Arial" w:cs="Arial" w:hint="default"/>
        <w:i/>
        <w:color w:val="355F90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73" w:hanging="10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6" w:hanging="10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hanging="10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-187" w:hanging="1008"/>
      </w:pPr>
      <w:rPr>
        <w:rFonts w:hint="default"/>
        <w:lang w:val="pt-PT" w:eastAsia="en-US" w:bidi="ar-SA"/>
      </w:rPr>
    </w:lvl>
  </w:abstractNum>
  <w:abstractNum w:abstractNumId="4" w15:restartNumberingAfterBreak="0">
    <w:nsid w:val="286272A6"/>
    <w:multiLevelType w:val="multilevel"/>
    <w:tmpl w:val="AF420BD6"/>
    <w:lvl w:ilvl="0">
      <w:start w:val="1"/>
      <w:numFmt w:val="decimal"/>
      <w:lvlText w:val="%1"/>
      <w:lvlJc w:val="left"/>
      <w:pPr>
        <w:ind w:left="549" w:hanging="432"/>
      </w:pPr>
      <w:rPr>
        <w:rFonts w:ascii="Arial" w:eastAsia="Arial" w:hAnsi="Arial" w:cs="Arial" w:hint="default"/>
        <w:b/>
        <w:bCs/>
        <w:color w:val="355F9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3" w:hanging="576"/>
      </w:pPr>
      <w:rPr>
        <w:rFonts w:hint="default"/>
        <w:i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31" w:hanging="576"/>
      </w:pPr>
      <w:rPr>
        <w:rFonts w:ascii="Arial" w:eastAsia="Arial" w:hAnsi="Arial" w:cs="Arial" w:hint="default"/>
        <w:i/>
        <w:color w:val="006FC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03" w:hanging="576"/>
      </w:pPr>
      <w:rPr>
        <w:rFonts w:ascii="Arial" w:eastAsia="Arial" w:hAnsi="Arial" w:cs="Arial" w:hint="default"/>
        <w:color w:val="355F9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4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00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0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50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00" w:hanging="576"/>
      </w:pPr>
      <w:rPr>
        <w:rFonts w:hint="default"/>
        <w:lang w:val="pt-PT" w:eastAsia="en-US" w:bidi="ar-SA"/>
      </w:rPr>
    </w:lvl>
  </w:abstractNum>
  <w:abstractNum w:abstractNumId="5" w15:restartNumberingAfterBreak="0">
    <w:nsid w:val="39ED75BA"/>
    <w:multiLevelType w:val="hybridMultilevel"/>
    <w:tmpl w:val="85DCD53C"/>
    <w:lvl w:ilvl="0" w:tplc="EB860DF6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7D49632">
      <w:numFmt w:val="bullet"/>
      <w:lvlText w:val="•"/>
      <w:lvlJc w:val="left"/>
      <w:pPr>
        <w:ind w:left="2432" w:hanging="360"/>
      </w:pPr>
      <w:rPr>
        <w:rFonts w:hint="default"/>
        <w:lang w:val="pt-PT" w:eastAsia="en-US" w:bidi="ar-SA"/>
      </w:rPr>
    </w:lvl>
    <w:lvl w:ilvl="2" w:tplc="9C783480">
      <w:numFmt w:val="bullet"/>
      <w:lvlText w:val="•"/>
      <w:lvlJc w:val="left"/>
      <w:pPr>
        <w:ind w:left="3305" w:hanging="360"/>
      </w:pPr>
      <w:rPr>
        <w:rFonts w:hint="default"/>
        <w:lang w:val="pt-PT" w:eastAsia="en-US" w:bidi="ar-SA"/>
      </w:rPr>
    </w:lvl>
    <w:lvl w:ilvl="3" w:tplc="6D68A814">
      <w:numFmt w:val="bullet"/>
      <w:lvlText w:val="•"/>
      <w:lvlJc w:val="left"/>
      <w:pPr>
        <w:ind w:left="4178" w:hanging="360"/>
      </w:pPr>
      <w:rPr>
        <w:rFonts w:hint="default"/>
        <w:lang w:val="pt-PT" w:eastAsia="en-US" w:bidi="ar-SA"/>
      </w:rPr>
    </w:lvl>
    <w:lvl w:ilvl="4" w:tplc="72186068">
      <w:numFmt w:val="bullet"/>
      <w:lvlText w:val="•"/>
      <w:lvlJc w:val="left"/>
      <w:pPr>
        <w:ind w:left="5051" w:hanging="360"/>
      </w:pPr>
      <w:rPr>
        <w:rFonts w:hint="default"/>
        <w:lang w:val="pt-PT" w:eastAsia="en-US" w:bidi="ar-SA"/>
      </w:rPr>
    </w:lvl>
    <w:lvl w:ilvl="5" w:tplc="D0B2D5D4">
      <w:numFmt w:val="bullet"/>
      <w:lvlText w:val="•"/>
      <w:lvlJc w:val="left"/>
      <w:pPr>
        <w:ind w:left="5924" w:hanging="360"/>
      </w:pPr>
      <w:rPr>
        <w:rFonts w:hint="default"/>
        <w:lang w:val="pt-PT" w:eastAsia="en-US" w:bidi="ar-SA"/>
      </w:rPr>
    </w:lvl>
    <w:lvl w:ilvl="6" w:tplc="E1EE2C06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7" w:tplc="434AD3A0">
      <w:numFmt w:val="bullet"/>
      <w:lvlText w:val="•"/>
      <w:lvlJc w:val="left"/>
      <w:pPr>
        <w:ind w:left="7669" w:hanging="360"/>
      </w:pPr>
      <w:rPr>
        <w:rFonts w:hint="default"/>
        <w:lang w:val="pt-PT" w:eastAsia="en-US" w:bidi="ar-SA"/>
      </w:rPr>
    </w:lvl>
    <w:lvl w:ilvl="8" w:tplc="1F1A8504">
      <w:numFmt w:val="bullet"/>
      <w:lvlText w:val="•"/>
      <w:lvlJc w:val="left"/>
      <w:pPr>
        <w:ind w:left="854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16D2CE3"/>
    <w:multiLevelType w:val="multilevel"/>
    <w:tmpl w:val="3B627060"/>
    <w:lvl w:ilvl="0">
      <w:start w:val="3"/>
      <w:numFmt w:val="decimal"/>
      <w:lvlText w:val="%1"/>
      <w:lvlJc w:val="left"/>
      <w:pPr>
        <w:ind w:left="981" w:hanging="86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81" w:hanging="8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1" w:hanging="86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1" w:hanging="864"/>
      </w:pPr>
      <w:rPr>
        <w:rFonts w:ascii="Arial" w:eastAsia="Arial" w:hAnsi="Arial" w:cs="Arial" w:hint="default"/>
        <w:color w:val="355F9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03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4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5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5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6" w:hanging="864"/>
      </w:pPr>
      <w:rPr>
        <w:rFonts w:hint="default"/>
        <w:lang w:val="pt-PT" w:eastAsia="en-US" w:bidi="ar-SA"/>
      </w:rPr>
    </w:lvl>
  </w:abstractNum>
  <w:abstractNum w:abstractNumId="7" w15:restartNumberingAfterBreak="0">
    <w:nsid w:val="423125EE"/>
    <w:multiLevelType w:val="multilevel"/>
    <w:tmpl w:val="A20AD38A"/>
    <w:lvl w:ilvl="0">
      <w:start w:val="3"/>
      <w:numFmt w:val="decimal"/>
      <w:lvlText w:val="%1"/>
      <w:lvlJc w:val="left"/>
      <w:pPr>
        <w:ind w:left="981" w:hanging="86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81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81" w:hanging="86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1" w:hanging="864"/>
      </w:pPr>
      <w:rPr>
        <w:rFonts w:ascii="Arial" w:eastAsia="Arial" w:hAnsi="Arial" w:cs="Arial" w:hint="default"/>
        <w:color w:val="355F9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84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6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8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864"/>
      </w:pPr>
      <w:rPr>
        <w:rFonts w:hint="default"/>
        <w:lang w:val="pt-PT" w:eastAsia="en-US" w:bidi="ar-SA"/>
      </w:rPr>
    </w:lvl>
  </w:abstractNum>
  <w:abstractNum w:abstractNumId="8" w15:restartNumberingAfterBreak="0">
    <w:nsid w:val="423C3107"/>
    <w:multiLevelType w:val="hybridMultilevel"/>
    <w:tmpl w:val="3E70B70E"/>
    <w:lvl w:ilvl="0" w:tplc="1A72E424">
      <w:numFmt w:val="bullet"/>
      <w:lvlText w:val="-"/>
      <w:lvlJc w:val="left"/>
      <w:pPr>
        <w:ind w:left="962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98488F4">
      <w:numFmt w:val="bullet"/>
      <w:lvlText w:val="•"/>
      <w:lvlJc w:val="left"/>
      <w:pPr>
        <w:ind w:left="1913" w:hanging="137"/>
      </w:pPr>
      <w:rPr>
        <w:rFonts w:hint="default"/>
        <w:lang w:val="pt-PT" w:eastAsia="en-US" w:bidi="ar-SA"/>
      </w:rPr>
    </w:lvl>
    <w:lvl w:ilvl="2" w:tplc="7870C79E">
      <w:numFmt w:val="bullet"/>
      <w:lvlText w:val="•"/>
      <w:lvlJc w:val="left"/>
      <w:pPr>
        <w:ind w:left="2866" w:hanging="137"/>
      </w:pPr>
      <w:rPr>
        <w:rFonts w:hint="default"/>
        <w:lang w:val="pt-PT" w:eastAsia="en-US" w:bidi="ar-SA"/>
      </w:rPr>
    </w:lvl>
    <w:lvl w:ilvl="3" w:tplc="6DD604B2">
      <w:numFmt w:val="bullet"/>
      <w:lvlText w:val="•"/>
      <w:lvlJc w:val="left"/>
      <w:pPr>
        <w:ind w:left="3819" w:hanging="137"/>
      </w:pPr>
      <w:rPr>
        <w:rFonts w:hint="default"/>
        <w:lang w:val="pt-PT" w:eastAsia="en-US" w:bidi="ar-SA"/>
      </w:rPr>
    </w:lvl>
    <w:lvl w:ilvl="4" w:tplc="7FFC4A26">
      <w:numFmt w:val="bullet"/>
      <w:lvlText w:val="•"/>
      <w:lvlJc w:val="left"/>
      <w:pPr>
        <w:ind w:left="4772" w:hanging="137"/>
      </w:pPr>
      <w:rPr>
        <w:rFonts w:hint="default"/>
        <w:lang w:val="pt-PT" w:eastAsia="en-US" w:bidi="ar-SA"/>
      </w:rPr>
    </w:lvl>
    <w:lvl w:ilvl="5" w:tplc="E5C08382">
      <w:numFmt w:val="bullet"/>
      <w:lvlText w:val="•"/>
      <w:lvlJc w:val="left"/>
      <w:pPr>
        <w:ind w:left="5726" w:hanging="137"/>
      </w:pPr>
      <w:rPr>
        <w:rFonts w:hint="default"/>
        <w:lang w:val="pt-PT" w:eastAsia="en-US" w:bidi="ar-SA"/>
      </w:rPr>
    </w:lvl>
    <w:lvl w:ilvl="6" w:tplc="7F44C44C">
      <w:numFmt w:val="bullet"/>
      <w:lvlText w:val="•"/>
      <w:lvlJc w:val="left"/>
      <w:pPr>
        <w:ind w:left="6679" w:hanging="137"/>
      </w:pPr>
      <w:rPr>
        <w:rFonts w:hint="default"/>
        <w:lang w:val="pt-PT" w:eastAsia="en-US" w:bidi="ar-SA"/>
      </w:rPr>
    </w:lvl>
    <w:lvl w:ilvl="7" w:tplc="21F068E6">
      <w:numFmt w:val="bullet"/>
      <w:lvlText w:val="•"/>
      <w:lvlJc w:val="left"/>
      <w:pPr>
        <w:ind w:left="7632" w:hanging="137"/>
      </w:pPr>
      <w:rPr>
        <w:rFonts w:hint="default"/>
        <w:lang w:val="pt-PT" w:eastAsia="en-US" w:bidi="ar-SA"/>
      </w:rPr>
    </w:lvl>
    <w:lvl w:ilvl="8" w:tplc="C248D186">
      <w:numFmt w:val="bullet"/>
      <w:lvlText w:val="•"/>
      <w:lvlJc w:val="left"/>
      <w:pPr>
        <w:ind w:left="8585" w:hanging="137"/>
      </w:pPr>
      <w:rPr>
        <w:rFonts w:hint="default"/>
        <w:lang w:val="pt-PT" w:eastAsia="en-US" w:bidi="ar-SA"/>
      </w:rPr>
    </w:lvl>
  </w:abstractNum>
  <w:abstractNum w:abstractNumId="9" w15:restartNumberingAfterBreak="0">
    <w:nsid w:val="43B24038"/>
    <w:multiLevelType w:val="multilevel"/>
    <w:tmpl w:val="E0D60990"/>
    <w:lvl w:ilvl="0">
      <w:start w:val="3"/>
      <w:numFmt w:val="decimal"/>
      <w:lvlText w:val="%1"/>
      <w:lvlJc w:val="left"/>
      <w:pPr>
        <w:ind w:left="981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1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81" w:hanging="86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1" w:hanging="864"/>
      </w:pPr>
      <w:rPr>
        <w:rFonts w:ascii="Arial" w:eastAsia="Arial" w:hAnsi="Arial" w:cs="Arial" w:hint="default"/>
        <w:color w:val="355F90"/>
        <w:spacing w:val="-3"/>
        <w:w w:val="100"/>
        <w:sz w:val="22"/>
        <w:szCs w:val="22"/>
        <w:lang w:val="pt-PT" w:eastAsia="en-US" w:bidi="ar-SA"/>
      </w:rPr>
    </w:lvl>
    <w:lvl w:ilvl="4">
      <w:start w:val="1"/>
      <w:numFmt w:val="upperLetter"/>
      <w:lvlText w:val="%5)"/>
      <w:lvlJc w:val="left"/>
      <w:pPr>
        <w:ind w:left="1171" w:hanging="34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27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0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-125" w:hanging="346"/>
      </w:pPr>
      <w:rPr>
        <w:rFonts w:hint="default"/>
        <w:lang w:val="pt-PT" w:eastAsia="en-US" w:bidi="ar-SA"/>
      </w:rPr>
    </w:lvl>
  </w:abstractNum>
  <w:abstractNum w:abstractNumId="10" w15:restartNumberingAfterBreak="0">
    <w:nsid w:val="44F23B90"/>
    <w:multiLevelType w:val="hybridMultilevel"/>
    <w:tmpl w:val="8C9A8984"/>
    <w:lvl w:ilvl="0" w:tplc="1D20C184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886F7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2" w:tplc="2348DB12">
      <w:numFmt w:val="bullet"/>
      <w:lvlText w:val="•"/>
      <w:lvlJc w:val="left"/>
      <w:pPr>
        <w:ind w:left="2729" w:hanging="360"/>
      </w:pPr>
      <w:rPr>
        <w:rFonts w:hint="default"/>
        <w:lang w:val="pt-PT" w:eastAsia="en-US" w:bidi="ar-SA"/>
      </w:rPr>
    </w:lvl>
    <w:lvl w:ilvl="3" w:tplc="E71E3130">
      <w:numFmt w:val="bullet"/>
      <w:lvlText w:val="•"/>
      <w:lvlJc w:val="left"/>
      <w:pPr>
        <w:ind w:left="3674" w:hanging="360"/>
      </w:pPr>
      <w:rPr>
        <w:rFonts w:hint="default"/>
        <w:lang w:val="pt-PT" w:eastAsia="en-US" w:bidi="ar-SA"/>
      </w:rPr>
    </w:lvl>
    <w:lvl w:ilvl="4" w:tplc="5A7C98F6">
      <w:numFmt w:val="bullet"/>
      <w:lvlText w:val="•"/>
      <w:lvlJc w:val="left"/>
      <w:pPr>
        <w:ind w:left="4619" w:hanging="360"/>
      </w:pPr>
      <w:rPr>
        <w:rFonts w:hint="default"/>
        <w:lang w:val="pt-PT" w:eastAsia="en-US" w:bidi="ar-SA"/>
      </w:rPr>
    </w:lvl>
    <w:lvl w:ilvl="5" w:tplc="8AFA3008">
      <w:numFmt w:val="bullet"/>
      <w:lvlText w:val="•"/>
      <w:lvlJc w:val="left"/>
      <w:pPr>
        <w:ind w:left="5564" w:hanging="360"/>
      </w:pPr>
      <w:rPr>
        <w:rFonts w:hint="default"/>
        <w:lang w:val="pt-PT" w:eastAsia="en-US" w:bidi="ar-SA"/>
      </w:rPr>
    </w:lvl>
    <w:lvl w:ilvl="6" w:tplc="0426A09A">
      <w:numFmt w:val="bullet"/>
      <w:lvlText w:val="•"/>
      <w:lvlJc w:val="left"/>
      <w:pPr>
        <w:ind w:left="6509" w:hanging="360"/>
      </w:pPr>
      <w:rPr>
        <w:rFonts w:hint="default"/>
        <w:lang w:val="pt-PT" w:eastAsia="en-US" w:bidi="ar-SA"/>
      </w:rPr>
    </w:lvl>
    <w:lvl w:ilvl="7" w:tplc="E66C543C">
      <w:numFmt w:val="bullet"/>
      <w:lvlText w:val="•"/>
      <w:lvlJc w:val="left"/>
      <w:pPr>
        <w:ind w:left="7453" w:hanging="360"/>
      </w:pPr>
      <w:rPr>
        <w:rFonts w:hint="default"/>
        <w:lang w:val="pt-PT" w:eastAsia="en-US" w:bidi="ar-SA"/>
      </w:rPr>
    </w:lvl>
    <w:lvl w:ilvl="8" w:tplc="FF0AF19C">
      <w:numFmt w:val="bullet"/>
      <w:lvlText w:val="•"/>
      <w:lvlJc w:val="left"/>
      <w:pPr>
        <w:ind w:left="839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1FB641D"/>
    <w:multiLevelType w:val="multilevel"/>
    <w:tmpl w:val="4D7861C2"/>
    <w:lvl w:ilvl="0">
      <w:start w:val="3"/>
      <w:numFmt w:val="decimal"/>
      <w:lvlText w:val="%1"/>
      <w:lvlJc w:val="left"/>
      <w:pPr>
        <w:ind w:left="981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1" w:hanging="864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81" w:hanging="86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1" w:hanging="864"/>
      </w:pPr>
      <w:rPr>
        <w:rFonts w:ascii="Arial" w:eastAsia="Arial" w:hAnsi="Arial" w:cs="Arial" w:hint="default"/>
        <w:color w:val="355F9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84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6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8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864"/>
      </w:pPr>
      <w:rPr>
        <w:rFonts w:hint="default"/>
        <w:lang w:val="pt-PT" w:eastAsia="en-US" w:bidi="ar-SA"/>
      </w:rPr>
    </w:lvl>
  </w:abstractNum>
  <w:abstractNum w:abstractNumId="12" w15:restartNumberingAfterBreak="0">
    <w:nsid w:val="52FE2C47"/>
    <w:multiLevelType w:val="hybridMultilevel"/>
    <w:tmpl w:val="B78CEB90"/>
    <w:lvl w:ilvl="0" w:tplc="A942D7FC">
      <w:numFmt w:val="bullet"/>
      <w:lvlText w:val="-"/>
      <w:lvlJc w:val="left"/>
      <w:pPr>
        <w:ind w:left="1522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EC455C2">
      <w:numFmt w:val="bullet"/>
      <w:lvlText w:val="•"/>
      <w:lvlJc w:val="left"/>
      <w:pPr>
        <w:ind w:left="2473" w:hanging="137"/>
      </w:pPr>
      <w:rPr>
        <w:rFonts w:hint="default"/>
        <w:lang w:val="pt-PT" w:eastAsia="en-US" w:bidi="ar-SA"/>
      </w:rPr>
    </w:lvl>
    <w:lvl w:ilvl="2" w:tplc="69705202">
      <w:numFmt w:val="bullet"/>
      <w:lvlText w:val="•"/>
      <w:lvlJc w:val="left"/>
      <w:pPr>
        <w:ind w:left="3426" w:hanging="137"/>
      </w:pPr>
      <w:rPr>
        <w:rFonts w:hint="default"/>
        <w:lang w:val="pt-PT" w:eastAsia="en-US" w:bidi="ar-SA"/>
      </w:rPr>
    </w:lvl>
    <w:lvl w:ilvl="3" w:tplc="92D2F5C2">
      <w:numFmt w:val="bullet"/>
      <w:lvlText w:val="•"/>
      <w:lvlJc w:val="left"/>
      <w:pPr>
        <w:ind w:left="4379" w:hanging="137"/>
      </w:pPr>
      <w:rPr>
        <w:rFonts w:hint="default"/>
        <w:lang w:val="pt-PT" w:eastAsia="en-US" w:bidi="ar-SA"/>
      </w:rPr>
    </w:lvl>
    <w:lvl w:ilvl="4" w:tplc="B62650E0">
      <w:numFmt w:val="bullet"/>
      <w:lvlText w:val="•"/>
      <w:lvlJc w:val="left"/>
      <w:pPr>
        <w:ind w:left="5332" w:hanging="137"/>
      </w:pPr>
      <w:rPr>
        <w:rFonts w:hint="default"/>
        <w:lang w:val="pt-PT" w:eastAsia="en-US" w:bidi="ar-SA"/>
      </w:rPr>
    </w:lvl>
    <w:lvl w:ilvl="5" w:tplc="1C24E72C">
      <w:numFmt w:val="bullet"/>
      <w:lvlText w:val="•"/>
      <w:lvlJc w:val="left"/>
      <w:pPr>
        <w:ind w:left="6285" w:hanging="137"/>
      </w:pPr>
      <w:rPr>
        <w:rFonts w:hint="default"/>
        <w:lang w:val="pt-PT" w:eastAsia="en-US" w:bidi="ar-SA"/>
      </w:rPr>
    </w:lvl>
    <w:lvl w:ilvl="6" w:tplc="3EFA519C">
      <w:numFmt w:val="bullet"/>
      <w:lvlText w:val="•"/>
      <w:lvlJc w:val="left"/>
      <w:pPr>
        <w:ind w:left="7238" w:hanging="137"/>
      </w:pPr>
      <w:rPr>
        <w:rFonts w:hint="default"/>
        <w:lang w:val="pt-PT" w:eastAsia="en-US" w:bidi="ar-SA"/>
      </w:rPr>
    </w:lvl>
    <w:lvl w:ilvl="7" w:tplc="5F0AA04E">
      <w:numFmt w:val="bullet"/>
      <w:lvlText w:val="•"/>
      <w:lvlJc w:val="left"/>
      <w:pPr>
        <w:ind w:left="8192" w:hanging="137"/>
      </w:pPr>
      <w:rPr>
        <w:rFonts w:hint="default"/>
        <w:lang w:val="pt-PT" w:eastAsia="en-US" w:bidi="ar-SA"/>
      </w:rPr>
    </w:lvl>
    <w:lvl w:ilvl="8" w:tplc="6C848A58">
      <w:numFmt w:val="bullet"/>
      <w:lvlText w:val="•"/>
      <w:lvlJc w:val="left"/>
      <w:pPr>
        <w:ind w:left="9145" w:hanging="137"/>
      </w:pPr>
      <w:rPr>
        <w:rFonts w:hint="default"/>
        <w:lang w:val="pt-PT" w:eastAsia="en-US" w:bidi="ar-SA"/>
      </w:rPr>
    </w:lvl>
  </w:abstractNum>
  <w:abstractNum w:abstractNumId="13" w15:restartNumberingAfterBreak="0">
    <w:nsid w:val="58C9709B"/>
    <w:multiLevelType w:val="hybridMultilevel"/>
    <w:tmpl w:val="7E6C98BA"/>
    <w:lvl w:ilvl="0" w:tplc="A6CA00DA">
      <w:numFmt w:val="bullet"/>
      <w:lvlText w:val="*"/>
      <w:lvlJc w:val="left"/>
      <w:pPr>
        <w:ind w:left="117" w:hanging="14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62E2568">
      <w:numFmt w:val="bullet"/>
      <w:lvlText w:val="•"/>
      <w:lvlJc w:val="left"/>
      <w:pPr>
        <w:ind w:left="1086" w:hanging="149"/>
      </w:pPr>
      <w:rPr>
        <w:rFonts w:hint="default"/>
        <w:lang w:val="pt-PT" w:eastAsia="en-US" w:bidi="ar-SA"/>
      </w:rPr>
    </w:lvl>
    <w:lvl w:ilvl="2" w:tplc="84D67E4C">
      <w:numFmt w:val="bullet"/>
      <w:lvlText w:val="•"/>
      <w:lvlJc w:val="left"/>
      <w:pPr>
        <w:ind w:left="2052" w:hanging="149"/>
      </w:pPr>
      <w:rPr>
        <w:rFonts w:hint="default"/>
        <w:lang w:val="pt-PT" w:eastAsia="en-US" w:bidi="ar-SA"/>
      </w:rPr>
    </w:lvl>
    <w:lvl w:ilvl="3" w:tplc="A8AA2D46">
      <w:numFmt w:val="bullet"/>
      <w:lvlText w:val="•"/>
      <w:lvlJc w:val="left"/>
      <w:pPr>
        <w:ind w:left="3019" w:hanging="149"/>
      </w:pPr>
      <w:rPr>
        <w:rFonts w:hint="default"/>
        <w:lang w:val="pt-PT" w:eastAsia="en-US" w:bidi="ar-SA"/>
      </w:rPr>
    </w:lvl>
    <w:lvl w:ilvl="4" w:tplc="3CA63C4C">
      <w:numFmt w:val="bullet"/>
      <w:lvlText w:val="•"/>
      <w:lvlJc w:val="left"/>
      <w:pPr>
        <w:ind w:left="3985" w:hanging="149"/>
      </w:pPr>
      <w:rPr>
        <w:rFonts w:hint="default"/>
        <w:lang w:val="pt-PT" w:eastAsia="en-US" w:bidi="ar-SA"/>
      </w:rPr>
    </w:lvl>
    <w:lvl w:ilvl="5" w:tplc="AD7AA99A">
      <w:numFmt w:val="bullet"/>
      <w:lvlText w:val="•"/>
      <w:lvlJc w:val="left"/>
      <w:pPr>
        <w:ind w:left="4952" w:hanging="149"/>
      </w:pPr>
      <w:rPr>
        <w:rFonts w:hint="default"/>
        <w:lang w:val="pt-PT" w:eastAsia="en-US" w:bidi="ar-SA"/>
      </w:rPr>
    </w:lvl>
    <w:lvl w:ilvl="6" w:tplc="1090D7BC">
      <w:numFmt w:val="bullet"/>
      <w:lvlText w:val="•"/>
      <w:lvlJc w:val="left"/>
      <w:pPr>
        <w:ind w:left="5918" w:hanging="149"/>
      </w:pPr>
      <w:rPr>
        <w:rFonts w:hint="default"/>
        <w:lang w:val="pt-PT" w:eastAsia="en-US" w:bidi="ar-SA"/>
      </w:rPr>
    </w:lvl>
    <w:lvl w:ilvl="7" w:tplc="F8E4E238">
      <w:numFmt w:val="bullet"/>
      <w:lvlText w:val="•"/>
      <w:lvlJc w:val="left"/>
      <w:pPr>
        <w:ind w:left="6884" w:hanging="149"/>
      </w:pPr>
      <w:rPr>
        <w:rFonts w:hint="default"/>
        <w:lang w:val="pt-PT" w:eastAsia="en-US" w:bidi="ar-SA"/>
      </w:rPr>
    </w:lvl>
    <w:lvl w:ilvl="8" w:tplc="22A8DB6E">
      <w:numFmt w:val="bullet"/>
      <w:lvlText w:val="•"/>
      <w:lvlJc w:val="left"/>
      <w:pPr>
        <w:ind w:left="7851" w:hanging="149"/>
      </w:pPr>
      <w:rPr>
        <w:rFonts w:hint="default"/>
        <w:lang w:val="pt-PT" w:eastAsia="en-US" w:bidi="ar-SA"/>
      </w:rPr>
    </w:lvl>
  </w:abstractNum>
  <w:abstractNum w:abstractNumId="14" w15:restartNumberingAfterBreak="0">
    <w:nsid w:val="63C00339"/>
    <w:multiLevelType w:val="hybridMultilevel"/>
    <w:tmpl w:val="C0B80378"/>
    <w:lvl w:ilvl="0" w:tplc="6FD810CE">
      <w:start w:val="1"/>
      <w:numFmt w:val="lowerLetter"/>
      <w:lvlText w:val="%1)"/>
      <w:lvlJc w:val="left"/>
      <w:pPr>
        <w:ind w:left="1385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0934692C">
      <w:numFmt w:val="bullet"/>
      <w:lvlText w:val="•"/>
      <w:lvlJc w:val="left"/>
      <w:pPr>
        <w:ind w:left="2347" w:hanging="281"/>
      </w:pPr>
      <w:rPr>
        <w:rFonts w:hint="default"/>
        <w:lang w:val="pt-PT" w:eastAsia="en-US" w:bidi="ar-SA"/>
      </w:rPr>
    </w:lvl>
    <w:lvl w:ilvl="2" w:tplc="364C934E">
      <w:numFmt w:val="bullet"/>
      <w:lvlText w:val="•"/>
      <w:lvlJc w:val="left"/>
      <w:pPr>
        <w:ind w:left="3314" w:hanging="281"/>
      </w:pPr>
      <w:rPr>
        <w:rFonts w:hint="default"/>
        <w:lang w:val="pt-PT" w:eastAsia="en-US" w:bidi="ar-SA"/>
      </w:rPr>
    </w:lvl>
    <w:lvl w:ilvl="3" w:tplc="8258E18C">
      <w:numFmt w:val="bullet"/>
      <w:lvlText w:val="•"/>
      <w:lvlJc w:val="left"/>
      <w:pPr>
        <w:ind w:left="4281" w:hanging="281"/>
      </w:pPr>
      <w:rPr>
        <w:rFonts w:hint="default"/>
        <w:lang w:val="pt-PT" w:eastAsia="en-US" w:bidi="ar-SA"/>
      </w:rPr>
    </w:lvl>
    <w:lvl w:ilvl="4" w:tplc="5394B200">
      <w:numFmt w:val="bullet"/>
      <w:lvlText w:val="•"/>
      <w:lvlJc w:val="left"/>
      <w:pPr>
        <w:ind w:left="5248" w:hanging="281"/>
      </w:pPr>
      <w:rPr>
        <w:rFonts w:hint="default"/>
        <w:lang w:val="pt-PT" w:eastAsia="en-US" w:bidi="ar-SA"/>
      </w:rPr>
    </w:lvl>
    <w:lvl w:ilvl="5" w:tplc="33720A52">
      <w:numFmt w:val="bullet"/>
      <w:lvlText w:val="•"/>
      <w:lvlJc w:val="left"/>
      <w:pPr>
        <w:ind w:left="6215" w:hanging="281"/>
      </w:pPr>
      <w:rPr>
        <w:rFonts w:hint="default"/>
        <w:lang w:val="pt-PT" w:eastAsia="en-US" w:bidi="ar-SA"/>
      </w:rPr>
    </w:lvl>
    <w:lvl w:ilvl="6" w:tplc="4D30B540">
      <w:numFmt w:val="bullet"/>
      <w:lvlText w:val="•"/>
      <w:lvlJc w:val="left"/>
      <w:pPr>
        <w:ind w:left="7182" w:hanging="281"/>
      </w:pPr>
      <w:rPr>
        <w:rFonts w:hint="default"/>
        <w:lang w:val="pt-PT" w:eastAsia="en-US" w:bidi="ar-SA"/>
      </w:rPr>
    </w:lvl>
    <w:lvl w:ilvl="7" w:tplc="E3F85B1C">
      <w:numFmt w:val="bullet"/>
      <w:lvlText w:val="•"/>
      <w:lvlJc w:val="left"/>
      <w:pPr>
        <w:ind w:left="8150" w:hanging="281"/>
      </w:pPr>
      <w:rPr>
        <w:rFonts w:hint="default"/>
        <w:lang w:val="pt-PT" w:eastAsia="en-US" w:bidi="ar-SA"/>
      </w:rPr>
    </w:lvl>
    <w:lvl w:ilvl="8" w:tplc="CAB62F2C">
      <w:numFmt w:val="bullet"/>
      <w:lvlText w:val="•"/>
      <w:lvlJc w:val="left"/>
      <w:pPr>
        <w:ind w:left="9117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688A4036"/>
    <w:multiLevelType w:val="multilevel"/>
    <w:tmpl w:val="AF420BD6"/>
    <w:lvl w:ilvl="0">
      <w:start w:val="1"/>
      <w:numFmt w:val="decimal"/>
      <w:lvlText w:val="%1"/>
      <w:lvlJc w:val="left"/>
      <w:pPr>
        <w:ind w:left="549" w:hanging="432"/>
      </w:pPr>
      <w:rPr>
        <w:rFonts w:ascii="Arial" w:eastAsia="Arial" w:hAnsi="Arial" w:cs="Arial" w:hint="default"/>
        <w:b/>
        <w:bCs/>
        <w:color w:val="355F9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3" w:hanging="576"/>
      </w:pPr>
      <w:rPr>
        <w:rFonts w:hint="default"/>
        <w:i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31" w:hanging="576"/>
      </w:pPr>
      <w:rPr>
        <w:rFonts w:ascii="Arial" w:eastAsia="Arial" w:hAnsi="Arial" w:cs="Arial" w:hint="default"/>
        <w:i/>
        <w:color w:val="006FC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03" w:hanging="576"/>
      </w:pPr>
      <w:rPr>
        <w:rFonts w:ascii="Arial" w:eastAsia="Arial" w:hAnsi="Arial" w:cs="Arial" w:hint="default"/>
        <w:color w:val="355F9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4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00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0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50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00" w:hanging="576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CF"/>
    <w:rsid w:val="0005424F"/>
    <w:rsid w:val="001663B7"/>
    <w:rsid w:val="002317DD"/>
    <w:rsid w:val="004605A3"/>
    <w:rsid w:val="00577CD7"/>
    <w:rsid w:val="006212AF"/>
    <w:rsid w:val="006A0028"/>
    <w:rsid w:val="0081740E"/>
    <w:rsid w:val="008F19CF"/>
    <w:rsid w:val="009B30F8"/>
    <w:rsid w:val="00B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A2C0-A040-4C79-8BB1-94092E16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19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8F19CF"/>
    <w:pPr>
      <w:spacing w:before="53"/>
      <w:ind w:left="549" w:hanging="43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8F19CF"/>
    <w:pPr>
      <w:spacing w:before="53"/>
      <w:ind w:hanging="57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8F19CF"/>
    <w:pPr>
      <w:ind w:left="1831" w:hanging="721"/>
      <w:outlineLvl w:val="2"/>
    </w:pPr>
    <w:rPr>
      <w:i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8F19CF"/>
    <w:pPr>
      <w:spacing w:before="119"/>
      <w:ind w:left="400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F19CF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8F19CF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F19CF"/>
    <w:rPr>
      <w:rFonts w:ascii="Arial" w:eastAsia="Arial" w:hAnsi="Arial" w:cs="Arial"/>
      <w:i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8F19CF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8F19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19CF"/>
  </w:style>
  <w:style w:type="character" w:customStyle="1" w:styleId="CorpodetextoChar">
    <w:name w:val="Corpo de texto Char"/>
    <w:basedOn w:val="Fontepargpadro"/>
    <w:link w:val="Corpodetexto"/>
    <w:uiPriority w:val="1"/>
    <w:rsid w:val="008F19CF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8F19CF"/>
    <w:pPr>
      <w:ind w:left="981" w:hanging="865"/>
    </w:pPr>
  </w:style>
  <w:style w:type="paragraph" w:customStyle="1" w:styleId="TableParagraph">
    <w:name w:val="Table Paragraph"/>
    <w:basedOn w:val="Normal"/>
    <w:uiPriority w:val="1"/>
    <w:qFormat/>
    <w:rsid w:val="008F19CF"/>
  </w:style>
  <w:style w:type="paragraph" w:styleId="CabealhodoSumrio">
    <w:name w:val="TOC Heading"/>
    <w:basedOn w:val="Ttulo1"/>
    <w:next w:val="Normal"/>
    <w:uiPriority w:val="39"/>
    <w:unhideWhenUsed/>
    <w:qFormat/>
    <w:rsid w:val="004605A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605A3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4605A3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4605A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60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5A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605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5A3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C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CD7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D889-24CA-4095-8419-DBFE768B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1622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Martin Lozano</dc:creator>
  <cp:keywords/>
  <dc:description/>
  <cp:lastModifiedBy>Usuario</cp:lastModifiedBy>
  <cp:revision>2</cp:revision>
  <cp:lastPrinted>2020-03-10T12:13:00Z</cp:lastPrinted>
  <dcterms:created xsi:type="dcterms:W3CDTF">2020-03-10T12:14:00Z</dcterms:created>
  <dcterms:modified xsi:type="dcterms:W3CDTF">2020-03-10T12:14:00Z</dcterms:modified>
</cp:coreProperties>
</file>