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268" w:rsidRPr="00BC4CCA" w:rsidRDefault="00EF0252" w:rsidP="004811D1">
      <w:pPr>
        <w:pStyle w:val="Ttulo1"/>
        <w:tabs>
          <w:tab w:val="center" w:pos="5313"/>
          <w:tab w:val="left" w:pos="6100"/>
        </w:tabs>
        <w:spacing w:line="360" w:lineRule="auto"/>
        <w:rPr>
          <w:rFonts w:asciiTheme="minorHAnsi" w:eastAsia="Arial Unicode MS" w:hAnsiTheme="minorHAnsi" w:cstheme="minorHAnsi"/>
          <w:bCs w:val="0"/>
          <w:u w:val="single"/>
        </w:rPr>
      </w:pPr>
      <w:r w:rsidRPr="00BC4CCA">
        <w:rPr>
          <w:rFonts w:asciiTheme="minorHAnsi" w:eastAsia="Arial Unicode MS" w:hAnsiTheme="minorHAnsi" w:cstheme="minorHAnsi"/>
          <w:u w:val="single"/>
        </w:rPr>
        <w:t>ATA nº 0</w:t>
      </w:r>
      <w:r w:rsidR="00D25C7B">
        <w:rPr>
          <w:rFonts w:asciiTheme="minorHAnsi" w:eastAsia="Arial Unicode MS" w:hAnsiTheme="minorHAnsi" w:cstheme="minorHAnsi"/>
          <w:u w:val="single"/>
        </w:rPr>
        <w:t>5</w:t>
      </w:r>
      <w:r w:rsidRPr="00BC4CCA">
        <w:rPr>
          <w:rFonts w:asciiTheme="minorHAnsi" w:eastAsia="Arial Unicode MS" w:hAnsiTheme="minorHAnsi" w:cstheme="minorHAnsi"/>
          <w:u w:val="single"/>
        </w:rPr>
        <w:t>/</w:t>
      </w:r>
      <w:r w:rsidR="00660449" w:rsidRPr="00BC4CCA">
        <w:rPr>
          <w:rFonts w:asciiTheme="minorHAnsi" w:eastAsia="Arial Unicode MS" w:hAnsiTheme="minorHAnsi" w:cstheme="minorHAnsi"/>
          <w:u w:val="single"/>
        </w:rPr>
        <w:t>20</w:t>
      </w:r>
      <w:r w:rsidR="00B03318" w:rsidRPr="00BC4CCA">
        <w:rPr>
          <w:rFonts w:asciiTheme="minorHAnsi" w:eastAsia="Arial Unicode MS" w:hAnsiTheme="minorHAnsi" w:cstheme="minorHAnsi"/>
          <w:u w:val="single"/>
        </w:rPr>
        <w:t>2</w:t>
      </w:r>
      <w:r w:rsidR="00E3144F" w:rsidRPr="00BC4CCA">
        <w:rPr>
          <w:rFonts w:asciiTheme="minorHAnsi" w:eastAsia="Arial Unicode MS" w:hAnsiTheme="minorHAnsi" w:cstheme="minorHAnsi"/>
          <w:u w:val="single"/>
        </w:rPr>
        <w:t>1</w:t>
      </w:r>
    </w:p>
    <w:p w:rsidR="00D25C7B" w:rsidRDefault="00EF0252" w:rsidP="00D25C7B">
      <w:pPr>
        <w:pStyle w:val="NormalWeb"/>
        <w:spacing w:line="360" w:lineRule="auto"/>
        <w:jc w:val="both"/>
        <w:rPr>
          <w:rFonts w:asciiTheme="minorHAnsi" w:hAnsiTheme="minorHAnsi" w:cstheme="minorHAnsi"/>
          <w:b/>
        </w:rPr>
      </w:pPr>
      <w:r w:rsidRPr="00BC4CCA">
        <w:rPr>
          <w:rFonts w:asciiTheme="minorHAnsi" w:eastAsia="Arial Unicode MS" w:hAnsiTheme="minorHAnsi" w:cstheme="minorHAnsi"/>
        </w:rPr>
        <w:t xml:space="preserve">ATA DA REUNIÃO DE </w:t>
      </w:r>
      <w:r w:rsidR="001E0210">
        <w:rPr>
          <w:rFonts w:asciiTheme="minorHAnsi" w:eastAsia="Arial Unicode MS" w:hAnsiTheme="minorHAnsi" w:cstheme="minorHAnsi"/>
        </w:rPr>
        <w:t>ABERTURA DE</w:t>
      </w:r>
      <w:r w:rsidR="003A30A4" w:rsidRPr="00BC4CCA">
        <w:rPr>
          <w:rFonts w:asciiTheme="minorHAnsi" w:eastAsia="Arial Unicode MS" w:hAnsiTheme="minorHAnsi" w:cstheme="minorHAnsi"/>
        </w:rPr>
        <w:t xml:space="preserve"> ENVELOPES CONTENDO PROPOSTAS E RESPECTIVA </w:t>
      </w:r>
      <w:r w:rsidR="001E0210">
        <w:rPr>
          <w:rFonts w:asciiTheme="minorHAnsi" w:eastAsia="Arial Unicode MS" w:hAnsiTheme="minorHAnsi" w:cstheme="minorHAnsi"/>
        </w:rPr>
        <w:t>ANÁLISE</w:t>
      </w:r>
      <w:r w:rsidR="003A30A4" w:rsidRPr="00BC4CCA">
        <w:rPr>
          <w:rFonts w:asciiTheme="minorHAnsi" w:eastAsia="Arial Unicode MS" w:hAnsiTheme="minorHAnsi" w:cstheme="minorHAnsi"/>
        </w:rPr>
        <w:t>, REFERENTE A</w:t>
      </w:r>
      <w:r w:rsidR="00660449" w:rsidRPr="00BC4CCA">
        <w:rPr>
          <w:rFonts w:asciiTheme="minorHAnsi" w:eastAsia="Arial Unicode MS" w:hAnsiTheme="minorHAnsi" w:cstheme="minorHAnsi"/>
        </w:rPr>
        <w:t>O EDITAL</w:t>
      </w:r>
      <w:r w:rsidRPr="00BC4CCA">
        <w:rPr>
          <w:rFonts w:asciiTheme="minorHAnsi" w:eastAsia="Arial Unicode MS" w:hAnsiTheme="minorHAnsi" w:cstheme="minorHAnsi"/>
        </w:rPr>
        <w:t xml:space="preserve"> </w:t>
      </w:r>
      <w:r w:rsidR="003A30A4" w:rsidRPr="00BC4CCA">
        <w:rPr>
          <w:rFonts w:asciiTheme="minorHAnsi" w:eastAsia="Arial Unicode MS" w:hAnsiTheme="minorHAnsi" w:cstheme="minorHAnsi"/>
        </w:rPr>
        <w:t>DE</w:t>
      </w:r>
      <w:r w:rsidRPr="00BC4CCA">
        <w:rPr>
          <w:rFonts w:asciiTheme="minorHAnsi" w:eastAsia="Arial Unicode MS" w:hAnsiTheme="minorHAnsi" w:cstheme="minorHAnsi"/>
        </w:rPr>
        <w:t xml:space="preserve"> LICITAÇÃO MODALIDADE TOMADA DE PREÇOS Nº </w:t>
      </w:r>
      <w:r w:rsidR="00E3144F" w:rsidRPr="00BC4CCA">
        <w:rPr>
          <w:rFonts w:asciiTheme="minorHAnsi" w:eastAsia="Arial Unicode MS" w:hAnsiTheme="minorHAnsi" w:cstheme="minorHAnsi"/>
        </w:rPr>
        <w:t>01</w:t>
      </w:r>
      <w:r w:rsidRPr="00BC4CCA">
        <w:rPr>
          <w:rFonts w:asciiTheme="minorHAnsi" w:eastAsia="Arial Unicode MS" w:hAnsiTheme="minorHAnsi" w:cstheme="minorHAnsi"/>
        </w:rPr>
        <w:t>/20</w:t>
      </w:r>
      <w:r w:rsidR="00B03318" w:rsidRPr="00BC4CCA">
        <w:rPr>
          <w:rFonts w:asciiTheme="minorHAnsi" w:eastAsia="Arial Unicode MS" w:hAnsiTheme="minorHAnsi" w:cstheme="minorHAnsi"/>
        </w:rPr>
        <w:t>2</w:t>
      </w:r>
      <w:r w:rsidR="00E3144F" w:rsidRPr="00BC4CCA">
        <w:rPr>
          <w:rFonts w:asciiTheme="minorHAnsi" w:eastAsia="Arial Unicode MS" w:hAnsiTheme="minorHAnsi" w:cstheme="minorHAnsi"/>
        </w:rPr>
        <w:t>1</w:t>
      </w:r>
      <w:r w:rsidRPr="00BC4CCA">
        <w:rPr>
          <w:rFonts w:asciiTheme="minorHAnsi" w:eastAsia="Arial Unicode MS" w:hAnsiTheme="minorHAnsi" w:cstheme="minorHAnsi"/>
        </w:rPr>
        <w:t>,  PROCESSO Nº</w:t>
      </w:r>
      <w:r w:rsidR="00C25EBD" w:rsidRPr="00BC4CCA">
        <w:rPr>
          <w:rFonts w:asciiTheme="minorHAnsi" w:eastAsia="Arial Unicode MS" w:hAnsiTheme="minorHAnsi" w:cstheme="minorHAnsi"/>
        </w:rPr>
        <w:t xml:space="preserve"> </w:t>
      </w:r>
      <w:r w:rsidR="00B2515D" w:rsidRPr="00BC4CCA">
        <w:rPr>
          <w:rFonts w:asciiTheme="minorHAnsi" w:eastAsia="Arial Unicode MS" w:hAnsiTheme="minorHAnsi" w:cstheme="minorHAnsi"/>
        </w:rPr>
        <w:t>1.119</w:t>
      </w:r>
      <w:r w:rsidR="00B03318" w:rsidRPr="00BC4CCA">
        <w:rPr>
          <w:rFonts w:asciiTheme="minorHAnsi" w:eastAsia="Arial Unicode MS" w:hAnsiTheme="minorHAnsi" w:cstheme="minorHAnsi"/>
        </w:rPr>
        <w:t>/202</w:t>
      </w:r>
      <w:r w:rsidR="00B2515D" w:rsidRPr="00BC4CCA">
        <w:rPr>
          <w:rFonts w:asciiTheme="minorHAnsi" w:eastAsia="Arial Unicode MS" w:hAnsiTheme="minorHAnsi" w:cstheme="minorHAnsi"/>
        </w:rPr>
        <w:t>1</w:t>
      </w:r>
      <w:r w:rsidR="00453516" w:rsidRPr="00BC4CCA">
        <w:rPr>
          <w:rFonts w:asciiTheme="minorHAnsi" w:eastAsia="Arial Unicode MS" w:hAnsiTheme="minorHAnsi" w:cstheme="minorHAnsi"/>
        </w:rPr>
        <w:t>, ELABORADO PELO SETOR DE COMPRAS E LICITAÇÕES E APROVADO PELA ASSESSORIA JURÍDICA DO MUNICÍPIO DE VIADUTOS</w:t>
      </w:r>
      <w:r w:rsidRPr="00BC4CCA">
        <w:rPr>
          <w:rFonts w:asciiTheme="minorHAnsi" w:eastAsia="Arial Unicode MS" w:hAnsiTheme="minorHAnsi" w:cstheme="minorHAnsi"/>
        </w:rPr>
        <w:t>. Aos</w:t>
      </w:r>
      <w:r w:rsidR="00660449" w:rsidRPr="00BC4CCA">
        <w:rPr>
          <w:rFonts w:asciiTheme="minorHAnsi" w:eastAsia="Arial Unicode MS" w:hAnsiTheme="minorHAnsi" w:cstheme="minorHAnsi"/>
        </w:rPr>
        <w:t xml:space="preserve"> </w:t>
      </w:r>
      <w:r w:rsidR="00634918">
        <w:rPr>
          <w:rFonts w:asciiTheme="minorHAnsi" w:eastAsia="Arial Unicode MS" w:hAnsiTheme="minorHAnsi" w:cstheme="minorHAnsi"/>
        </w:rPr>
        <w:t>dezesseis</w:t>
      </w:r>
      <w:r w:rsidR="00B2515D" w:rsidRPr="00BC4CCA">
        <w:rPr>
          <w:rFonts w:asciiTheme="minorHAnsi" w:eastAsia="Arial Unicode MS" w:hAnsiTheme="minorHAnsi" w:cstheme="minorHAnsi"/>
        </w:rPr>
        <w:t xml:space="preserve"> dias do mês de </w:t>
      </w:r>
      <w:r w:rsidR="00BE063F">
        <w:rPr>
          <w:rFonts w:asciiTheme="minorHAnsi" w:eastAsia="Arial Unicode MS" w:hAnsiTheme="minorHAnsi" w:cstheme="minorHAnsi"/>
        </w:rPr>
        <w:t>agosto</w:t>
      </w:r>
      <w:r w:rsidR="00B2515D" w:rsidRPr="00BC4CCA">
        <w:rPr>
          <w:rFonts w:asciiTheme="minorHAnsi" w:eastAsia="Arial Unicode MS" w:hAnsiTheme="minorHAnsi" w:cstheme="minorHAnsi"/>
        </w:rPr>
        <w:t xml:space="preserve"> de dois mil e vinte e um </w:t>
      </w:r>
      <w:r w:rsidR="00660449" w:rsidRPr="00BC4CCA">
        <w:rPr>
          <w:rFonts w:asciiTheme="minorHAnsi" w:eastAsia="Arial Unicode MS" w:hAnsiTheme="minorHAnsi" w:cstheme="minorHAnsi"/>
        </w:rPr>
        <w:t>(</w:t>
      </w:r>
      <w:r w:rsidR="00BE063F">
        <w:rPr>
          <w:rFonts w:asciiTheme="minorHAnsi" w:eastAsia="Arial Unicode MS" w:hAnsiTheme="minorHAnsi" w:cstheme="minorHAnsi"/>
        </w:rPr>
        <w:t>1</w:t>
      </w:r>
      <w:r w:rsidR="00634918">
        <w:rPr>
          <w:rFonts w:asciiTheme="minorHAnsi" w:eastAsia="Arial Unicode MS" w:hAnsiTheme="minorHAnsi" w:cstheme="minorHAnsi"/>
        </w:rPr>
        <w:t>6</w:t>
      </w:r>
      <w:r w:rsidR="00660449" w:rsidRPr="00BC4CCA">
        <w:rPr>
          <w:rFonts w:asciiTheme="minorHAnsi" w:eastAsia="Arial Unicode MS" w:hAnsiTheme="minorHAnsi" w:cstheme="minorHAnsi"/>
        </w:rPr>
        <w:t>.</w:t>
      </w:r>
      <w:r w:rsidR="00C25EBD" w:rsidRPr="00BC4CCA">
        <w:rPr>
          <w:rFonts w:asciiTheme="minorHAnsi" w:eastAsia="Arial Unicode MS" w:hAnsiTheme="minorHAnsi" w:cstheme="minorHAnsi"/>
        </w:rPr>
        <w:t>0</w:t>
      </w:r>
      <w:r w:rsidR="00BE063F">
        <w:rPr>
          <w:rFonts w:asciiTheme="minorHAnsi" w:eastAsia="Arial Unicode MS" w:hAnsiTheme="minorHAnsi" w:cstheme="minorHAnsi"/>
        </w:rPr>
        <w:t>8</w:t>
      </w:r>
      <w:r w:rsidR="00660449" w:rsidRPr="00BC4CCA">
        <w:rPr>
          <w:rFonts w:asciiTheme="minorHAnsi" w:eastAsia="Arial Unicode MS" w:hAnsiTheme="minorHAnsi" w:cstheme="minorHAnsi"/>
        </w:rPr>
        <w:t>.20</w:t>
      </w:r>
      <w:r w:rsidR="00B03318" w:rsidRPr="00BC4CCA">
        <w:rPr>
          <w:rFonts w:asciiTheme="minorHAnsi" w:eastAsia="Arial Unicode MS" w:hAnsiTheme="minorHAnsi" w:cstheme="minorHAnsi"/>
        </w:rPr>
        <w:t>2</w:t>
      </w:r>
      <w:r w:rsidR="00B2515D" w:rsidRPr="00BC4CCA">
        <w:rPr>
          <w:rFonts w:asciiTheme="minorHAnsi" w:eastAsia="Arial Unicode MS" w:hAnsiTheme="minorHAnsi" w:cstheme="minorHAnsi"/>
        </w:rPr>
        <w:t>1</w:t>
      </w:r>
      <w:r w:rsidR="00660449" w:rsidRPr="00BC4CCA">
        <w:rPr>
          <w:rFonts w:asciiTheme="minorHAnsi" w:eastAsia="Arial Unicode MS" w:hAnsiTheme="minorHAnsi" w:cstheme="minorHAnsi"/>
        </w:rPr>
        <w:t xml:space="preserve">) às </w:t>
      </w:r>
      <w:r w:rsidR="00276011">
        <w:rPr>
          <w:rFonts w:asciiTheme="minorHAnsi" w:eastAsia="Arial Unicode MS" w:hAnsiTheme="minorHAnsi" w:cstheme="minorHAnsi"/>
        </w:rPr>
        <w:t>quatorze</w:t>
      </w:r>
      <w:r w:rsidR="00660449" w:rsidRPr="00BC4CCA">
        <w:rPr>
          <w:rFonts w:asciiTheme="minorHAnsi" w:eastAsia="Arial Unicode MS" w:hAnsiTheme="minorHAnsi" w:cstheme="minorHAnsi"/>
        </w:rPr>
        <w:t xml:space="preserve"> horas</w:t>
      </w:r>
      <w:r w:rsidR="00634918">
        <w:rPr>
          <w:rFonts w:asciiTheme="minorHAnsi" w:eastAsia="Arial Unicode MS" w:hAnsiTheme="minorHAnsi" w:cstheme="minorHAnsi"/>
        </w:rPr>
        <w:t xml:space="preserve"> </w:t>
      </w:r>
      <w:r w:rsidR="00660449" w:rsidRPr="00BC4CCA">
        <w:rPr>
          <w:rFonts w:asciiTheme="minorHAnsi" w:eastAsia="Arial Unicode MS" w:hAnsiTheme="minorHAnsi" w:cstheme="minorHAnsi"/>
        </w:rPr>
        <w:t>(</w:t>
      </w:r>
      <w:r w:rsidR="00276011">
        <w:rPr>
          <w:rFonts w:asciiTheme="minorHAnsi" w:eastAsia="Arial Unicode MS" w:hAnsiTheme="minorHAnsi" w:cstheme="minorHAnsi"/>
        </w:rPr>
        <w:t>14</w:t>
      </w:r>
      <w:r w:rsidR="006619E2">
        <w:rPr>
          <w:rFonts w:asciiTheme="minorHAnsi" w:eastAsia="Arial Unicode MS" w:hAnsiTheme="minorHAnsi" w:cstheme="minorHAnsi"/>
        </w:rPr>
        <w:t>h</w:t>
      </w:r>
      <w:r w:rsidR="00634918">
        <w:rPr>
          <w:rFonts w:asciiTheme="minorHAnsi" w:eastAsia="Arial Unicode MS" w:hAnsiTheme="minorHAnsi" w:cstheme="minorHAnsi"/>
        </w:rPr>
        <w:t>0</w:t>
      </w:r>
      <w:r w:rsidR="00660449" w:rsidRPr="00BC4CCA">
        <w:rPr>
          <w:rFonts w:asciiTheme="minorHAnsi" w:eastAsia="Arial Unicode MS" w:hAnsiTheme="minorHAnsi" w:cstheme="minorHAnsi"/>
        </w:rPr>
        <w:t xml:space="preserve">0min), na Sala do Setor de Compras </w:t>
      </w:r>
      <w:r w:rsidR="00453516" w:rsidRPr="00BC4CCA">
        <w:rPr>
          <w:rFonts w:asciiTheme="minorHAnsi" w:eastAsia="Arial Unicode MS" w:hAnsiTheme="minorHAnsi" w:cstheme="minorHAnsi"/>
        </w:rPr>
        <w:t xml:space="preserve">e Licitações </w:t>
      </w:r>
      <w:r w:rsidR="00660449" w:rsidRPr="00BC4CCA">
        <w:rPr>
          <w:rFonts w:asciiTheme="minorHAnsi" w:eastAsia="Arial Unicode MS" w:hAnsiTheme="minorHAnsi" w:cstheme="minorHAnsi"/>
        </w:rPr>
        <w:t xml:space="preserve">da Prefeitura Municipal de Viadutos, </w:t>
      </w:r>
      <w:r w:rsidR="008B4FD0" w:rsidRPr="00BC4CCA">
        <w:rPr>
          <w:rFonts w:asciiTheme="minorHAnsi" w:eastAsia="Arial Unicode MS" w:hAnsiTheme="minorHAnsi" w:cstheme="minorHAnsi"/>
        </w:rPr>
        <w:t xml:space="preserve">sito à Rua Anastácio Ribeiro, número oitenta e quatro (nº 84), </w:t>
      </w:r>
      <w:r w:rsidR="00660449" w:rsidRPr="00BC4CCA">
        <w:rPr>
          <w:rFonts w:asciiTheme="minorHAnsi" w:eastAsia="Arial Unicode MS" w:hAnsiTheme="minorHAnsi" w:cstheme="minorHAnsi"/>
        </w:rPr>
        <w:t>reuniu-se a Comissão de Licitações desi</w:t>
      </w:r>
      <w:r w:rsidR="00594C8C" w:rsidRPr="00BC4CCA">
        <w:rPr>
          <w:rFonts w:asciiTheme="minorHAnsi" w:eastAsia="Arial Unicode MS" w:hAnsiTheme="minorHAnsi" w:cstheme="minorHAnsi"/>
        </w:rPr>
        <w:t>gnada pela Portaria Municipal nú</w:t>
      </w:r>
      <w:r w:rsidR="00660449" w:rsidRPr="00BC4CCA">
        <w:rPr>
          <w:rFonts w:asciiTheme="minorHAnsi" w:eastAsia="Arial Unicode MS" w:hAnsiTheme="minorHAnsi" w:cstheme="minorHAnsi"/>
        </w:rPr>
        <w:t>mero</w:t>
      </w:r>
      <w:r w:rsidR="00B03318" w:rsidRPr="00BC4CCA">
        <w:rPr>
          <w:rFonts w:asciiTheme="minorHAnsi" w:eastAsia="Arial Unicode MS" w:hAnsiTheme="minorHAnsi" w:cstheme="minorHAnsi"/>
        </w:rPr>
        <w:t xml:space="preserve"> </w:t>
      </w:r>
      <w:r w:rsidR="00B2515D" w:rsidRPr="00BC4CCA">
        <w:rPr>
          <w:rFonts w:asciiTheme="minorHAnsi" w:eastAsia="Arial Unicode MS" w:hAnsiTheme="minorHAnsi" w:cstheme="minorHAnsi"/>
        </w:rPr>
        <w:t xml:space="preserve">oitenta e quatro de trinta e um de março de dois mil e vinte e um </w:t>
      </w:r>
      <w:r w:rsidR="00B03318" w:rsidRPr="00BC4CCA">
        <w:rPr>
          <w:rFonts w:asciiTheme="minorHAnsi" w:eastAsia="Arial Unicode MS" w:hAnsiTheme="minorHAnsi" w:cstheme="minorHAnsi"/>
        </w:rPr>
        <w:t>(nº 08</w:t>
      </w:r>
      <w:r w:rsidR="00B2515D" w:rsidRPr="00BC4CCA">
        <w:rPr>
          <w:rFonts w:asciiTheme="minorHAnsi" w:eastAsia="Arial Unicode MS" w:hAnsiTheme="minorHAnsi" w:cstheme="minorHAnsi"/>
        </w:rPr>
        <w:t>4</w:t>
      </w:r>
      <w:r w:rsidR="00B03318" w:rsidRPr="00BC4CCA">
        <w:rPr>
          <w:rFonts w:asciiTheme="minorHAnsi" w:eastAsia="Arial Unicode MS" w:hAnsiTheme="minorHAnsi" w:cstheme="minorHAnsi"/>
        </w:rPr>
        <w:t>/202</w:t>
      </w:r>
      <w:r w:rsidR="00B2515D" w:rsidRPr="00BC4CCA">
        <w:rPr>
          <w:rFonts w:asciiTheme="minorHAnsi" w:eastAsia="Arial Unicode MS" w:hAnsiTheme="minorHAnsi" w:cstheme="minorHAnsi"/>
        </w:rPr>
        <w:t>1</w:t>
      </w:r>
      <w:r w:rsidR="00B03318" w:rsidRPr="00BC4CCA">
        <w:rPr>
          <w:rFonts w:asciiTheme="minorHAnsi" w:eastAsia="Arial Unicode MS" w:hAnsiTheme="minorHAnsi" w:cstheme="minorHAnsi"/>
        </w:rPr>
        <w:t xml:space="preserve">, de </w:t>
      </w:r>
      <w:r w:rsidR="00B2515D" w:rsidRPr="00BC4CCA">
        <w:rPr>
          <w:rFonts w:asciiTheme="minorHAnsi" w:eastAsia="Arial Unicode MS" w:hAnsiTheme="minorHAnsi" w:cstheme="minorHAnsi"/>
        </w:rPr>
        <w:t>31.03.2021</w:t>
      </w:r>
      <w:r w:rsidR="00B03318" w:rsidRPr="00BC4CCA">
        <w:rPr>
          <w:rFonts w:asciiTheme="minorHAnsi" w:eastAsia="Arial Unicode MS" w:hAnsiTheme="minorHAnsi" w:cstheme="minorHAnsi"/>
        </w:rPr>
        <w:t>)</w:t>
      </w:r>
      <w:r w:rsidR="00660449" w:rsidRPr="00BC4CCA">
        <w:rPr>
          <w:rFonts w:asciiTheme="minorHAnsi" w:eastAsia="Arial Unicode MS" w:hAnsiTheme="minorHAnsi" w:cstheme="minorHAnsi"/>
        </w:rPr>
        <w:t xml:space="preserve">, </w:t>
      </w:r>
      <w:r w:rsidR="00AE3D41" w:rsidRPr="00BC4CCA">
        <w:rPr>
          <w:rFonts w:asciiTheme="minorHAnsi" w:eastAsia="Arial Unicode MS" w:hAnsiTheme="minorHAnsi" w:cstheme="minorHAnsi"/>
        </w:rPr>
        <w:t>com a presença dos seguintes membros: Fernanda Taise Dolinski,</w:t>
      </w:r>
      <w:r w:rsidR="00B03318" w:rsidRPr="00BC4CCA">
        <w:rPr>
          <w:rFonts w:asciiTheme="minorHAnsi" w:eastAsia="Arial Unicode MS" w:hAnsiTheme="minorHAnsi" w:cstheme="minorHAnsi"/>
        </w:rPr>
        <w:t xml:space="preserve"> Paulo Sergio Lazzarotto e </w:t>
      </w:r>
      <w:r w:rsidR="00BE063F">
        <w:rPr>
          <w:rFonts w:asciiTheme="minorHAnsi" w:eastAsia="Arial Unicode MS" w:hAnsiTheme="minorHAnsi" w:cstheme="minorHAnsi"/>
        </w:rPr>
        <w:t>Denize Maria Zonin</w:t>
      </w:r>
      <w:r w:rsidR="00B03318" w:rsidRPr="00BC4CCA">
        <w:rPr>
          <w:rFonts w:asciiTheme="minorHAnsi" w:eastAsia="Arial Unicode MS" w:hAnsiTheme="minorHAnsi" w:cstheme="minorHAnsi"/>
        </w:rPr>
        <w:t>,</w:t>
      </w:r>
      <w:r w:rsidR="00AE3D41" w:rsidRPr="00BC4CCA">
        <w:rPr>
          <w:rFonts w:asciiTheme="minorHAnsi" w:eastAsia="Arial Unicode MS" w:hAnsiTheme="minorHAnsi" w:cstheme="minorHAnsi"/>
        </w:rPr>
        <w:t xml:space="preserve"> para</w:t>
      </w:r>
      <w:r w:rsidR="00A11E6C">
        <w:rPr>
          <w:rFonts w:asciiTheme="minorHAnsi" w:eastAsia="Arial Unicode MS" w:hAnsiTheme="minorHAnsi" w:cstheme="minorHAnsi"/>
        </w:rPr>
        <w:t xml:space="preserve"> abertura de envelopes de propostas </w:t>
      </w:r>
      <w:r w:rsidR="00E06EE8">
        <w:rPr>
          <w:rFonts w:asciiTheme="minorHAnsi" w:eastAsia="Arial Unicode MS" w:hAnsiTheme="minorHAnsi" w:cstheme="minorHAnsi"/>
        </w:rPr>
        <w:t xml:space="preserve">e análise </w:t>
      </w:r>
      <w:r w:rsidR="00A11E6C" w:rsidRPr="00BC4CCA">
        <w:rPr>
          <w:rFonts w:asciiTheme="minorHAnsi" w:eastAsia="Arial Unicode MS" w:hAnsiTheme="minorHAnsi" w:cstheme="minorHAnsi"/>
        </w:rPr>
        <w:t xml:space="preserve">referente a tomada de preços nº 01/2021, </w:t>
      </w:r>
      <w:r w:rsidR="00A11E6C" w:rsidRPr="00BC4CCA">
        <w:rPr>
          <w:rFonts w:asciiTheme="minorHAnsi" w:hAnsiTheme="minorHAnsi" w:cstheme="minorHAnsi"/>
        </w:rPr>
        <w:t xml:space="preserve">que tem por objeto a seleção de propostas para a contratação de empresa(s) especializada(s), sob regime de empreitada global por lote, para execução de obras, incluindo fornecimento de materiais e mão-de-obra, necessários para a construção de portal no município de Viadutos-RS, conforme documentos técnicos de engenharia, que fazem parte integrante deste Edital, referentes ao Contrato de Repasse </w:t>
      </w:r>
      <w:r w:rsidR="00A11E6C" w:rsidRPr="00BC4CCA">
        <w:rPr>
          <w:rFonts w:asciiTheme="minorHAnsi" w:hAnsiTheme="minorHAnsi" w:cstheme="minorHAnsi"/>
          <w:bCs/>
        </w:rPr>
        <w:t>nº 887575/2019/MTUR/CAIXA, celebrado com a União Federal, por intermédio do Ministério do Turismo, representado pela Caixa Econômica Federal, e o Município de Viadutos, objetivando a execução de ações relativas ao turismo</w:t>
      </w:r>
      <w:r w:rsidR="00A11E6C">
        <w:rPr>
          <w:rFonts w:asciiTheme="minorHAnsi" w:hAnsiTheme="minorHAnsi" w:cstheme="minorHAnsi"/>
          <w:bCs/>
        </w:rPr>
        <w:t>.</w:t>
      </w:r>
      <w:r w:rsidR="00A30E02" w:rsidRPr="004C5AF2">
        <w:rPr>
          <w:rFonts w:asciiTheme="minorHAnsi" w:hAnsiTheme="minorHAnsi" w:cstheme="minorHAnsi"/>
          <w:bCs/>
        </w:rPr>
        <w:t xml:space="preserve"> </w:t>
      </w:r>
      <w:r w:rsidR="001158CB">
        <w:rPr>
          <w:rFonts w:asciiTheme="minorHAnsi" w:hAnsiTheme="minorHAnsi" w:cstheme="minorHAnsi"/>
          <w:bCs/>
        </w:rPr>
        <w:t xml:space="preserve">As empresas habilitadas nenhuma fez-se representar na Sessão. </w:t>
      </w:r>
      <w:r w:rsidR="003826E7">
        <w:rPr>
          <w:rFonts w:asciiTheme="minorHAnsi" w:hAnsiTheme="minorHAnsi" w:cstheme="minorHAnsi"/>
          <w:bCs/>
        </w:rPr>
        <w:t xml:space="preserve">Realizada </w:t>
      </w:r>
      <w:r w:rsidR="00216F8B">
        <w:rPr>
          <w:rFonts w:asciiTheme="minorHAnsi" w:hAnsiTheme="minorHAnsi" w:cstheme="minorHAnsi"/>
          <w:bCs/>
        </w:rPr>
        <w:t xml:space="preserve">a abertura dos envelopes de propostas e respectiva análise </w:t>
      </w:r>
      <w:r w:rsidR="00D25C7B">
        <w:rPr>
          <w:rFonts w:asciiTheme="minorHAnsi" w:hAnsiTheme="minorHAnsi" w:cstheme="minorHAnsi"/>
          <w:bCs/>
        </w:rPr>
        <w:t xml:space="preserve">verificou-se que: a empresa </w:t>
      </w:r>
      <w:r w:rsidR="00D25C7B" w:rsidRPr="00BC4CCA">
        <w:rPr>
          <w:rFonts w:asciiTheme="minorHAnsi" w:hAnsiTheme="minorHAnsi" w:cstheme="minorHAnsi"/>
          <w:b/>
        </w:rPr>
        <w:t>PROJE-ARTE- OFICINA DE ARTES LTDA</w:t>
      </w:r>
      <w:r w:rsidR="00D25C7B" w:rsidRPr="001158CB">
        <w:rPr>
          <w:rFonts w:asciiTheme="minorHAnsi" w:hAnsiTheme="minorHAnsi" w:cstheme="minorHAnsi"/>
        </w:rPr>
        <w:t>,</w:t>
      </w:r>
      <w:r w:rsidR="00D25C7B">
        <w:rPr>
          <w:rFonts w:asciiTheme="minorHAnsi" w:hAnsiTheme="minorHAnsi" w:cstheme="minorHAnsi"/>
          <w:b/>
        </w:rPr>
        <w:t xml:space="preserve"> </w:t>
      </w:r>
      <w:r w:rsidR="00D25C7B" w:rsidRPr="001158CB">
        <w:rPr>
          <w:rFonts w:asciiTheme="minorHAnsi" w:hAnsiTheme="minorHAnsi" w:cstheme="minorHAnsi"/>
        </w:rPr>
        <w:t>apresentou proposta para o lote número três (nº 03) - elemento decorativo</w:t>
      </w:r>
      <w:r w:rsidR="007801B4">
        <w:rPr>
          <w:rFonts w:asciiTheme="minorHAnsi" w:hAnsiTheme="minorHAnsi" w:cstheme="minorHAnsi"/>
        </w:rPr>
        <w:t xml:space="preserve">. </w:t>
      </w:r>
      <w:r w:rsidR="00D25C7B">
        <w:rPr>
          <w:rFonts w:asciiTheme="minorHAnsi" w:hAnsiTheme="minorHAnsi" w:cstheme="minorHAnsi"/>
        </w:rPr>
        <w:t xml:space="preserve"> </w:t>
      </w:r>
      <w:r w:rsidR="007801B4">
        <w:rPr>
          <w:rFonts w:asciiTheme="minorHAnsi" w:hAnsiTheme="minorHAnsi" w:cstheme="minorHAnsi"/>
        </w:rPr>
        <w:t xml:space="preserve">A empresa não fez constar em sua proposta o preço global do lote. A Comissão de Licitações procedeu na conferência </w:t>
      </w:r>
      <w:r w:rsidR="000F6F9D">
        <w:rPr>
          <w:rFonts w:asciiTheme="minorHAnsi" w:hAnsiTheme="minorHAnsi" w:cstheme="minorHAnsi"/>
        </w:rPr>
        <w:t>d</w:t>
      </w:r>
      <w:r w:rsidR="007801B4">
        <w:rPr>
          <w:rFonts w:asciiTheme="minorHAnsi" w:hAnsiTheme="minorHAnsi" w:cstheme="minorHAnsi"/>
        </w:rPr>
        <w:t>a planilha</w:t>
      </w:r>
      <w:r w:rsidR="000F6F9D">
        <w:rPr>
          <w:rFonts w:asciiTheme="minorHAnsi" w:hAnsiTheme="minorHAnsi" w:cstheme="minorHAnsi"/>
        </w:rPr>
        <w:t>. Constatou-se que</w:t>
      </w:r>
      <w:r w:rsidR="000F10F3">
        <w:rPr>
          <w:rFonts w:asciiTheme="minorHAnsi" w:hAnsiTheme="minorHAnsi" w:cstheme="minorHAnsi"/>
        </w:rPr>
        <w:t>:</w:t>
      </w:r>
      <w:r w:rsidR="000F6F9D">
        <w:rPr>
          <w:rFonts w:asciiTheme="minorHAnsi" w:hAnsiTheme="minorHAnsi" w:cstheme="minorHAnsi"/>
        </w:rPr>
        <w:t xml:space="preserve"> no item</w:t>
      </w:r>
      <w:r w:rsidR="00FF5BBE">
        <w:rPr>
          <w:rFonts w:asciiTheme="minorHAnsi" w:hAnsiTheme="minorHAnsi" w:cstheme="minorHAnsi"/>
        </w:rPr>
        <w:t xml:space="preserve"> 7 - </w:t>
      </w:r>
      <w:r w:rsidR="000F6F9D">
        <w:rPr>
          <w:rFonts w:asciiTheme="minorHAnsi" w:hAnsiTheme="minorHAnsi" w:cstheme="minorHAnsi"/>
        </w:rPr>
        <w:t>tabela SINAPI 4382</w:t>
      </w:r>
      <w:r w:rsidR="00FF5BBE">
        <w:rPr>
          <w:rFonts w:asciiTheme="minorHAnsi" w:hAnsiTheme="minorHAnsi" w:cstheme="minorHAnsi"/>
        </w:rPr>
        <w:t xml:space="preserve"> - </w:t>
      </w:r>
      <w:r w:rsidR="00FF5BBE" w:rsidRPr="00FF5BBE">
        <w:rPr>
          <w:rFonts w:asciiTheme="minorHAnsi" w:hAnsiTheme="minorHAnsi" w:cstheme="minorHAnsi"/>
        </w:rPr>
        <w:t>PARAFUSO ZINCADO, SEXTAVADO, COM ROSCA SOBERBA, DIAMETRO 5/16", COMPRIMENTO 80 MM</w:t>
      </w:r>
      <w:r w:rsidR="00FF5BBE">
        <w:rPr>
          <w:rFonts w:asciiTheme="minorHAnsi" w:hAnsiTheme="minorHAnsi" w:cstheme="minorHAnsi"/>
        </w:rPr>
        <w:t>,</w:t>
      </w:r>
      <w:r w:rsidR="000F6F9D">
        <w:rPr>
          <w:rFonts w:asciiTheme="minorHAnsi" w:hAnsiTheme="minorHAnsi" w:cstheme="minorHAnsi"/>
        </w:rPr>
        <w:t xml:space="preserve"> houve erro na multiplicação do percentual do BDI sobre o custo unitá</w:t>
      </w:r>
      <w:r w:rsidR="000F10F3">
        <w:rPr>
          <w:rFonts w:asciiTheme="minorHAnsi" w:hAnsiTheme="minorHAnsi" w:cstheme="minorHAnsi"/>
        </w:rPr>
        <w:t xml:space="preserve">rio, procedendo-se na correção; item - 18 tabela SINAPI 5318 - </w:t>
      </w:r>
      <w:r w:rsidR="000F10F3" w:rsidRPr="000F10F3">
        <w:rPr>
          <w:rFonts w:asciiTheme="minorHAnsi" w:hAnsiTheme="minorHAnsi" w:cstheme="minorHAnsi"/>
        </w:rPr>
        <w:t>solvente diluente a base de aguarrás</w:t>
      </w:r>
      <w:r w:rsidR="003826E7">
        <w:rPr>
          <w:rFonts w:asciiTheme="minorHAnsi" w:hAnsiTheme="minorHAnsi" w:cstheme="minorHAnsi"/>
        </w:rPr>
        <w:t>, o licitante não cotou o item. Após a conferência da planilha</w:t>
      </w:r>
      <w:r w:rsidR="00BE6DFB">
        <w:rPr>
          <w:rFonts w:asciiTheme="minorHAnsi" w:hAnsiTheme="minorHAnsi" w:cstheme="minorHAnsi"/>
        </w:rPr>
        <w:t xml:space="preserve"> </w:t>
      </w:r>
      <w:r w:rsidR="000F6F9D">
        <w:rPr>
          <w:rFonts w:asciiTheme="minorHAnsi" w:hAnsiTheme="minorHAnsi" w:cstheme="minorHAnsi"/>
        </w:rPr>
        <w:t xml:space="preserve">e a soma dos itens </w:t>
      </w:r>
      <w:r w:rsidR="00BE6DFB">
        <w:rPr>
          <w:rFonts w:asciiTheme="minorHAnsi" w:hAnsiTheme="minorHAnsi" w:cstheme="minorHAnsi"/>
        </w:rPr>
        <w:t xml:space="preserve">a proposta </w:t>
      </w:r>
      <w:r w:rsidR="000F6F9D">
        <w:rPr>
          <w:rFonts w:asciiTheme="minorHAnsi" w:hAnsiTheme="minorHAnsi" w:cstheme="minorHAnsi"/>
        </w:rPr>
        <w:t>alcançou o valor global total de</w:t>
      </w:r>
      <w:r w:rsidR="00BE6DFB">
        <w:rPr>
          <w:rFonts w:asciiTheme="minorHAnsi" w:hAnsiTheme="minorHAnsi" w:cstheme="minorHAnsi"/>
        </w:rPr>
        <w:t xml:space="preserve"> cento e oitenta e sete mil setecentos e oitenta e três reais e dezoito centavos</w:t>
      </w:r>
      <w:r w:rsidR="000F6F9D">
        <w:rPr>
          <w:rFonts w:asciiTheme="minorHAnsi" w:hAnsiTheme="minorHAnsi" w:cstheme="minorHAnsi"/>
        </w:rPr>
        <w:t xml:space="preserve"> </w:t>
      </w:r>
      <w:r w:rsidR="00BE6DFB">
        <w:rPr>
          <w:rFonts w:asciiTheme="minorHAnsi" w:hAnsiTheme="minorHAnsi" w:cstheme="minorHAnsi"/>
        </w:rPr>
        <w:t>(R$ 187.783,18). A</w:t>
      </w:r>
      <w:r w:rsidR="00D25C7B">
        <w:rPr>
          <w:rFonts w:asciiTheme="minorHAnsi" w:hAnsiTheme="minorHAnsi" w:cstheme="minorHAnsi"/>
        </w:rPr>
        <w:t xml:space="preserve"> empresa </w:t>
      </w:r>
      <w:r w:rsidR="00D25C7B" w:rsidRPr="00605F4D">
        <w:rPr>
          <w:rFonts w:asciiTheme="minorHAnsi" w:hAnsiTheme="minorHAnsi" w:cstheme="minorHAnsi"/>
          <w:b/>
        </w:rPr>
        <w:t>MARCO BRITTO ME</w:t>
      </w:r>
      <w:r w:rsidR="00D25C7B">
        <w:rPr>
          <w:rFonts w:asciiTheme="minorHAnsi" w:hAnsiTheme="minorHAnsi" w:cstheme="minorHAnsi"/>
        </w:rPr>
        <w:t xml:space="preserve"> apresentou proposta para o lote número um (nº 01) - fundações no valor de quarenta mil setecentos e um reais e sessenta e três centavos (R$ 40.701,63)</w:t>
      </w:r>
      <w:r w:rsidR="00BE6DFB">
        <w:rPr>
          <w:rFonts w:asciiTheme="minorHAnsi" w:hAnsiTheme="minorHAnsi" w:cstheme="minorHAnsi"/>
        </w:rPr>
        <w:t>.</w:t>
      </w:r>
      <w:r w:rsidR="00D25C7B">
        <w:rPr>
          <w:rFonts w:asciiTheme="minorHAnsi" w:hAnsiTheme="minorHAnsi" w:cstheme="minorHAnsi"/>
        </w:rPr>
        <w:t xml:space="preserve"> </w:t>
      </w:r>
      <w:r w:rsidR="00BE6DFB">
        <w:rPr>
          <w:rFonts w:asciiTheme="minorHAnsi" w:hAnsiTheme="minorHAnsi" w:cstheme="minorHAnsi"/>
        </w:rPr>
        <w:t>A</w:t>
      </w:r>
      <w:r w:rsidR="00D25C7B">
        <w:rPr>
          <w:rFonts w:asciiTheme="minorHAnsi" w:hAnsiTheme="minorHAnsi" w:cstheme="minorHAnsi"/>
        </w:rPr>
        <w:t xml:space="preserve"> empresa </w:t>
      </w:r>
      <w:r w:rsidR="00D25C7B" w:rsidRPr="00BC4CCA">
        <w:rPr>
          <w:rFonts w:asciiTheme="minorHAnsi" w:hAnsiTheme="minorHAnsi" w:cstheme="minorHAnsi"/>
          <w:b/>
        </w:rPr>
        <w:t>J. A. DELEVATTI ESQUADRIAS</w:t>
      </w:r>
      <w:r w:rsidR="00D25C7B">
        <w:rPr>
          <w:rFonts w:asciiTheme="minorHAnsi" w:hAnsiTheme="minorHAnsi" w:cstheme="minorHAnsi"/>
        </w:rPr>
        <w:t xml:space="preserve"> apresentou proposta para o lote número dois (nº 02) - estrutura metálica</w:t>
      </w:r>
      <w:r w:rsidR="00276011">
        <w:rPr>
          <w:rFonts w:asciiTheme="minorHAnsi" w:hAnsiTheme="minorHAnsi" w:cstheme="minorHAnsi"/>
        </w:rPr>
        <w:t xml:space="preserve">. A empresa não fez </w:t>
      </w:r>
      <w:r w:rsidR="00276011">
        <w:rPr>
          <w:rFonts w:asciiTheme="minorHAnsi" w:hAnsiTheme="minorHAnsi" w:cstheme="minorHAnsi"/>
        </w:rPr>
        <w:lastRenderedPageBreak/>
        <w:t>constar em sua proposta o preço global do lote, sendo que a Comissão de Licitações</w:t>
      </w:r>
      <w:r w:rsidR="00CC5305">
        <w:rPr>
          <w:rFonts w:asciiTheme="minorHAnsi" w:hAnsiTheme="minorHAnsi" w:cstheme="minorHAnsi"/>
        </w:rPr>
        <w:t xml:space="preserve">, verificou a planilha e </w:t>
      </w:r>
      <w:r w:rsidR="007D60FE">
        <w:rPr>
          <w:rFonts w:asciiTheme="minorHAnsi" w:hAnsiTheme="minorHAnsi" w:cstheme="minorHAnsi"/>
        </w:rPr>
        <w:t xml:space="preserve">as soma dos itens alcançou </w:t>
      </w:r>
      <w:r w:rsidR="00CC5305">
        <w:rPr>
          <w:rFonts w:asciiTheme="minorHAnsi" w:hAnsiTheme="minorHAnsi" w:cstheme="minorHAnsi"/>
        </w:rPr>
        <w:t>o preço total global</w:t>
      </w:r>
      <w:r w:rsidR="007D60FE">
        <w:rPr>
          <w:rFonts w:asciiTheme="minorHAnsi" w:hAnsiTheme="minorHAnsi" w:cstheme="minorHAnsi"/>
        </w:rPr>
        <w:t xml:space="preserve"> de </w:t>
      </w:r>
      <w:r w:rsidR="00D25C7B">
        <w:rPr>
          <w:rFonts w:asciiTheme="minorHAnsi" w:hAnsiTheme="minorHAnsi" w:cstheme="minorHAnsi"/>
        </w:rPr>
        <w:t>sessenta e quatro mil quarenta e dois reais e vinte e quatro centavos (R$ 64.042,24).</w:t>
      </w:r>
      <w:r w:rsidR="00BE6DFB">
        <w:rPr>
          <w:rFonts w:asciiTheme="minorHAnsi" w:hAnsiTheme="minorHAnsi" w:cstheme="minorHAnsi"/>
        </w:rPr>
        <w:t xml:space="preserve"> Após análise das propostas, conferência das planilhas orçamentárias, critério de julgamento previsto no Edital, </w:t>
      </w:r>
      <w:r w:rsidR="00B22636">
        <w:rPr>
          <w:rFonts w:asciiTheme="minorHAnsi" w:hAnsiTheme="minorHAnsi" w:cstheme="minorHAnsi"/>
        </w:rPr>
        <w:t xml:space="preserve">conformidade das propostas apresentadas com o </w:t>
      </w:r>
      <w:r w:rsidR="00BE6DFB">
        <w:rPr>
          <w:rFonts w:asciiTheme="minorHAnsi" w:hAnsiTheme="minorHAnsi" w:cstheme="minorHAnsi"/>
        </w:rPr>
        <w:t>critério de aceitabilidade de preços previstos no Edital</w:t>
      </w:r>
      <w:r w:rsidR="00B22636">
        <w:rPr>
          <w:rFonts w:asciiTheme="minorHAnsi" w:hAnsiTheme="minorHAnsi" w:cstheme="minorHAnsi"/>
        </w:rPr>
        <w:t>,</w:t>
      </w:r>
      <w:r w:rsidR="00BE6DFB">
        <w:rPr>
          <w:rFonts w:asciiTheme="minorHAnsi" w:hAnsiTheme="minorHAnsi" w:cstheme="minorHAnsi"/>
        </w:rPr>
        <w:t xml:space="preserve"> </w:t>
      </w:r>
      <w:r w:rsidR="00B22636">
        <w:rPr>
          <w:rFonts w:asciiTheme="minorHAnsi" w:hAnsiTheme="minorHAnsi" w:cstheme="minorHAnsi"/>
        </w:rPr>
        <w:t>verificou-se</w:t>
      </w:r>
      <w:r w:rsidR="00BE6DFB">
        <w:rPr>
          <w:rFonts w:asciiTheme="minorHAnsi" w:hAnsiTheme="minorHAnsi" w:cstheme="minorHAnsi"/>
        </w:rPr>
        <w:t xml:space="preserve"> a seguinte classificação final: lote nº 01 - fundações</w:t>
      </w:r>
      <w:r w:rsidR="00B22636">
        <w:rPr>
          <w:rFonts w:asciiTheme="minorHAnsi" w:hAnsiTheme="minorHAnsi" w:cstheme="minorHAnsi"/>
        </w:rPr>
        <w:t>,</w:t>
      </w:r>
      <w:r w:rsidR="00BE6DFB">
        <w:rPr>
          <w:rFonts w:asciiTheme="minorHAnsi" w:hAnsiTheme="minorHAnsi" w:cstheme="minorHAnsi"/>
        </w:rPr>
        <w:t xml:space="preserve"> empresa primeiro classificada MARCO BRITTO ME; lote nº 2 - estrutura metálica</w:t>
      </w:r>
      <w:r w:rsidR="00B22636">
        <w:rPr>
          <w:rFonts w:asciiTheme="minorHAnsi" w:hAnsiTheme="minorHAnsi" w:cstheme="minorHAnsi"/>
        </w:rPr>
        <w:t>,</w:t>
      </w:r>
      <w:r w:rsidR="00BE6DFB">
        <w:rPr>
          <w:rFonts w:asciiTheme="minorHAnsi" w:hAnsiTheme="minorHAnsi" w:cstheme="minorHAnsi"/>
        </w:rPr>
        <w:t xml:space="preserve"> empresa primeiro classificada J. A. DELEVATTI ESQUADRIAS e </w:t>
      </w:r>
      <w:r w:rsidR="00BE6DFB" w:rsidRPr="00BE6DFB">
        <w:rPr>
          <w:rFonts w:asciiTheme="minorHAnsi" w:hAnsiTheme="minorHAnsi" w:cstheme="minorHAnsi"/>
        </w:rPr>
        <w:t>lote nº 3 - elemento decorativo empresa primeiro classificada PROJE-ARTE- OFICINA DE ARTES LTDA</w:t>
      </w:r>
      <w:r w:rsidR="00BE6DFB">
        <w:rPr>
          <w:rFonts w:asciiTheme="minorHAnsi" w:hAnsiTheme="minorHAnsi" w:cstheme="minorHAnsi"/>
        </w:rPr>
        <w:t>. As empresas participantes serão notificadas</w:t>
      </w:r>
      <w:r w:rsidR="00B22636">
        <w:rPr>
          <w:rFonts w:asciiTheme="minorHAnsi" w:hAnsiTheme="minorHAnsi" w:cstheme="minorHAnsi"/>
        </w:rPr>
        <w:t xml:space="preserve"> das decisões da Comissão de Licitações </w:t>
      </w:r>
      <w:r w:rsidR="00BE6DFB">
        <w:rPr>
          <w:rFonts w:asciiTheme="minorHAnsi" w:hAnsiTheme="minorHAnsi" w:cstheme="minorHAnsi"/>
        </w:rPr>
        <w:t xml:space="preserve">na forma da lei. </w:t>
      </w:r>
      <w:r w:rsidR="00987EDD">
        <w:rPr>
          <w:rFonts w:asciiTheme="minorHAnsi" w:hAnsiTheme="minorHAnsi" w:cstheme="minorHAnsi"/>
        </w:rPr>
        <w:t xml:space="preserve">As propostas foram rubricadas pela Comissão de Licitações. </w:t>
      </w:r>
      <w:r w:rsidR="00BE6DFB" w:rsidRPr="00F04C81">
        <w:rPr>
          <w:rFonts w:asciiTheme="minorHAnsi" w:hAnsiTheme="minorHAnsi" w:cstheme="minorHAnsi"/>
          <w:sz w:val="23"/>
          <w:szCs w:val="23"/>
        </w:rPr>
        <w:t>Considerando que a</w:t>
      </w:r>
      <w:r w:rsidR="00BE6DFB">
        <w:rPr>
          <w:rFonts w:asciiTheme="minorHAnsi" w:hAnsiTheme="minorHAnsi" w:cstheme="minorHAnsi"/>
          <w:sz w:val="23"/>
          <w:szCs w:val="23"/>
        </w:rPr>
        <w:t>s</w:t>
      </w:r>
      <w:r w:rsidR="00BE6DFB" w:rsidRPr="00F04C81">
        <w:rPr>
          <w:rFonts w:asciiTheme="minorHAnsi" w:hAnsiTheme="minorHAnsi" w:cstheme="minorHAnsi"/>
          <w:sz w:val="23"/>
          <w:szCs w:val="23"/>
        </w:rPr>
        <w:t xml:space="preserve"> empresa</w:t>
      </w:r>
      <w:r w:rsidR="00BE6DFB">
        <w:rPr>
          <w:rFonts w:asciiTheme="minorHAnsi" w:hAnsiTheme="minorHAnsi" w:cstheme="minorHAnsi"/>
          <w:sz w:val="23"/>
          <w:szCs w:val="23"/>
        </w:rPr>
        <w:t>s</w:t>
      </w:r>
      <w:r w:rsidR="00BE6DFB" w:rsidRPr="00F04C81">
        <w:rPr>
          <w:rFonts w:asciiTheme="minorHAnsi" w:hAnsiTheme="minorHAnsi" w:cstheme="minorHAnsi"/>
          <w:sz w:val="23"/>
          <w:szCs w:val="23"/>
        </w:rPr>
        <w:t xml:space="preserve"> não </w:t>
      </w:r>
      <w:r w:rsidR="00BE6DFB">
        <w:rPr>
          <w:rFonts w:asciiTheme="minorHAnsi" w:hAnsiTheme="minorHAnsi" w:cstheme="minorHAnsi"/>
          <w:sz w:val="23"/>
          <w:szCs w:val="23"/>
        </w:rPr>
        <w:t>estão</w:t>
      </w:r>
      <w:r w:rsidR="00BE6DFB" w:rsidRPr="00F04C81">
        <w:rPr>
          <w:rFonts w:asciiTheme="minorHAnsi" w:hAnsiTheme="minorHAnsi" w:cstheme="minorHAnsi"/>
          <w:sz w:val="23"/>
          <w:szCs w:val="23"/>
        </w:rPr>
        <w:t xml:space="preserve"> representada</w:t>
      </w:r>
      <w:r w:rsidR="00BE6DFB">
        <w:rPr>
          <w:rFonts w:asciiTheme="minorHAnsi" w:hAnsiTheme="minorHAnsi" w:cstheme="minorHAnsi"/>
          <w:sz w:val="23"/>
          <w:szCs w:val="23"/>
        </w:rPr>
        <w:t>s</w:t>
      </w:r>
      <w:r w:rsidR="00BE6DFB" w:rsidRPr="00F04C81">
        <w:rPr>
          <w:rFonts w:asciiTheme="minorHAnsi" w:hAnsiTheme="minorHAnsi" w:cstheme="minorHAnsi"/>
          <w:sz w:val="23"/>
          <w:szCs w:val="23"/>
        </w:rPr>
        <w:t xml:space="preserve"> na Sessão de análise </w:t>
      </w:r>
      <w:r w:rsidR="0071203E">
        <w:rPr>
          <w:rFonts w:asciiTheme="minorHAnsi" w:hAnsiTheme="minorHAnsi" w:cstheme="minorHAnsi"/>
          <w:sz w:val="23"/>
          <w:szCs w:val="23"/>
        </w:rPr>
        <w:t>d</w:t>
      </w:r>
      <w:r w:rsidR="00BE6DFB" w:rsidRPr="00F04C81">
        <w:rPr>
          <w:rFonts w:asciiTheme="minorHAnsi" w:hAnsiTheme="minorHAnsi" w:cstheme="minorHAnsi"/>
          <w:sz w:val="23"/>
          <w:szCs w:val="23"/>
        </w:rPr>
        <w:t>e</w:t>
      </w:r>
      <w:r w:rsidR="0071203E">
        <w:rPr>
          <w:rFonts w:asciiTheme="minorHAnsi" w:hAnsiTheme="minorHAnsi" w:cstheme="minorHAnsi"/>
          <w:sz w:val="23"/>
          <w:szCs w:val="23"/>
        </w:rPr>
        <w:t xml:space="preserve"> propostas</w:t>
      </w:r>
      <w:r w:rsidR="00BE6DFB" w:rsidRPr="00F04C81">
        <w:rPr>
          <w:rFonts w:asciiTheme="minorHAnsi" w:hAnsiTheme="minorHAnsi" w:cstheme="minorHAnsi"/>
          <w:sz w:val="23"/>
          <w:szCs w:val="23"/>
        </w:rPr>
        <w:t>, também não apresent</w:t>
      </w:r>
      <w:r w:rsidR="00BE6DFB">
        <w:rPr>
          <w:rFonts w:asciiTheme="minorHAnsi" w:hAnsiTheme="minorHAnsi" w:cstheme="minorHAnsi"/>
          <w:sz w:val="23"/>
          <w:szCs w:val="23"/>
        </w:rPr>
        <w:t>aram</w:t>
      </w:r>
      <w:r w:rsidR="00BE6DFB" w:rsidRPr="00F04C81">
        <w:rPr>
          <w:rFonts w:asciiTheme="minorHAnsi" w:hAnsiTheme="minorHAnsi" w:cstheme="minorHAnsi"/>
          <w:sz w:val="23"/>
          <w:szCs w:val="23"/>
        </w:rPr>
        <w:t xml:space="preserve"> documento renunciando expressamente ao direito de recurso a aos prazos recursais previstos em Lei, a Comissão de Licitações, com fulcro na Lei Federal nº 8.666/93 e alterações posteriores, artigo 109, abre prazo de recurso</w:t>
      </w:r>
      <w:r w:rsidR="00BE6DFB" w:rsidRPr="00F04C81">
        <w:rPr>
          <w:rFonts w:asciiTheme="minorHAnsi" w:hAnsiTheme="minorHAnsi" w:cstheme="minorHAnsi"/>
          <w:color w:val="000000"/>
          <w:sz w:val="23"/>
          <w:szCs w:val="23"/>
        </w:rPr>
        <w:t xml:space="preserve"> de 5 (cinco) dias úteis a contar da intimação do ato ou da lavratura da ata, referente </w:t>
      </w:r>
      <w:r w:rsidR="00BE6DFB">
        <w:rPr>
          <w:rFonts w:asciiTheme="minorHAnsi" w:hAnsiTheme="minorHAnsi" w:cstheme="minorHAnsi"/>
          <w:color w:val="000000"/>
          <w:sz w:val="23"/>
          <w:szCs w:val="23"/>
        </w:rPr>
        <w:t xml:space="preserve">ao julgamento </w:t>
      </w:r>
      <w:r w:rsidR="005C2688">
        <w:rPr>
          <w:rFonts w:asciiTheme="minorHAnsi" w:hAnsiTheme="minorHAnsi" w:cstheme="minorHAnsi"/>
          <w:color w:val="000000"/>
          <w:sz w:val="23"/>
          <w:szCs w:val="23"/>
        </w:rPr>
        <w:t xml:space="preserve">das propostas. </w:t>
      </w:r>
      <w:r w:rsidR="00BE6DFB" w:rsidRPr="00BE6DFB">
        <w:rPr>
          <w:rFonts w:asciiTheme="minorHAnsi" w:hAnsiTheme="minorHAnsi" w:cstheme="minorHAnsi"/>
        </w:rPr>
        <w:t xml:space="preserve"> </w:t>
      </w:r>
      <w:r w:rsidR="003454ED">
        <w:rPr>
          <w:rFonts w:asciiTheme="minorHAnsi" w:hAnsiTheme="minorHAnsi" w:cstheme="minorHAnsi"/>
        </w:rPr>
        <w:t xml:space="preserve">Na sequencia o processo será remetido a Autoridade Superior para demais providências legais. </w:t>
      </w:r>
      <w:r w:rsidR="00D25C7B">
        <w:rPr>
          <w:rFonts w:asciiTheme="minorHAnsi" w:hAnsiTheme="minorHAnsi" w:cstheme="minorHAnsi"/>
        </w:rPr>
        <w:t>Nada mais havendo a constar encerrou-se a reunião e a presente Ata que lida e achada conforme segue assinada pelos presentes.</w:t>
      </w:r>
      <w:r w:rsidR="00D25C7B">
        <w:rPr>
          <w:rFonts w:asciiTheme="minorHAnsi" w:hAnsiTheme="minorHAnsi" w:cstheme="minorHAnsi"/>
          <w:b/>
        </w:rPr>
        <w:t xml:space="preserve"> </w:t>
      </w:r>
    </w:p>
    <w:sectPr w:rsidR="00D25C7B" w:rsidSect="00DA122C">
      <w:headerReference w:type="default" r:id="rId6"/>
      <w:footerReference w:type="default" r:id="rId7"/>
      <w:pgSz w:w="12242" w:h="15842" w:code="1"/>
      <w:pgMar w:top="1259" w:right="842" w:bottom="851" w:left="958" w:header="357" w:footer="1114" w:gutter="0"/>
      <w:paperSrc w:first="8" w:other="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B65" w:rsidRDefault="00D92B65">
      <w:r>
        <w:separator/>
      </w:r>
    </w:p>
  </w:endnote>
  <w:endnote w:type="continuationSeparator" w:id="1">
    <w:p w:rsidR="00D92B65" w:rsidRDefault="00D92B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F1C" w:rsidRDefault="007D1F1C">
    <w:pPr>
      <w:pStyle w:val="Rodap"/>
      <w:jc w:val="center"/>
    </w:pPr>
    <w:r>
      <w:rPr>
        <w:rFonts w:ascii="Arial Unicode MS" w:hAnsi="Arial Unicode MS" w:cs="Arial Unicode MS"/>
        <w:sz w:val="20"/>
      </w:rPr>
      <w:t>Rua Anastácio Ribeiro, 84 – fone/fax: 0**54 33951</w:t>
    </w:r>
    <w:r w:rsidR="004B6516">
      <w:rPr>
        <w:rFonts w:ascii="Arial Unicode MS" w:hAnsi="Arial Unicode MS" w:cs="Arial Unicode MS"/>
        <w:sz w:val="20"/>
      </w:rPr>
      <w:t>800</w:t>
    </w:r>
    <w:r>
      <w:rPr>
        <w:rFonts w:ascii="Arial Unicode MS" w:hAnsi="Arial Unicode MS" w:cs="Arial Unicode MS"/>
        <w:sz w:val="20"/>
      </w:rPr>
      <w:t xml:space="preserve"> – CEP:99820-000 – VIADUTOS/RS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B65" w:rsidRDefault="00D92B65">
      <w:r>
        <w:separator/>
      </w:r>
    </w:p>
  </w:footnote>
  <w:footnote w:type="continuationSeparator" w:id="1">
    <w:p w:rsidR="00D92B65" w:rsidRDefault="00D92B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F1C" w:rsidRDefault="0040154B" w:rsidP="00EF0252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="007D1F1C">
      <w:rPr>
        <w:rFonts w:ascii="Century Gothic" w:hAnsi="Century Gothic"/>
        <w:b/>
      </w:rPr>
      <w:t>ESTADO DO RIO GRANDE DO SUL</w:t>
    </w:r>
  </w:p>
  <w:p w:rsidR="007D1F1C" w:rsidRDefault="007D1F1C" w:rsidP="00EF0252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7D1F1C" w:rsidRPr="00EF0252" w:rsidRDefault="007D1F1C" w:rsidP="00EF025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EF0252"/>
    <w:rsid w:val="000144D2"/>
    <w:rsid w:val="000270A7"/>
    <w:rsid w:val="0004057E"/>
    <w:rsid w:val="0005614B"/>
    <w:rsid w:val="0006337C"/>
    <w:rsid w:val="00073B16"/>
    <w:rsid w:val="000A2071"/>
    <w:rsid w:val="000B1ADE"/>
    <w:rsid w:val="000C149B"/>
    <w:rsid w:val="000D08F9"/>
    <w:rsid w:val="000E0584"/>
    <w:rsid w:val="000E7331"/>
    <w:rsid w:val="000F0BA1"/>
    <w:rsid w:val="000F10F3"/>
    <w:rsid w:val="000F1EEA"/>
    <w:rsid w:val="000F665F"/>
    <w:rsid w:val="000F6F9D"/>
    <w:rsid w:val="00103027"/>
    <w:rsid w:val="001158CB"/>
    <w:rsid w:val="00117420"/>
    <w:rsid w:val="00121F10"/>
    <w:rsid w:val="0012386D"/>
    <w:rsid w:val="00133CBA"/>
    <w:rsid w:val="0015736D"/>
    <w:rsid w:val="00170CBD"/>
    <w:rsid w:val="00196D35"/>
    <w:rsid w:val="001977C7"/>
    <w:rsid w:val="001A2D6F"/>
    <w:rsid w:val="001B0D25"/>
    <w:rsid w:val="001D3B0F"/>
    <w:rsid w:val="001E0210"/>
    <w:rsid w:val="00201C71"/>
    <w:rsid w:val="00203F89"/>
    <w:rsid w:val="00216F8B"/>
    <w:rsid w:val="00227DDD"/>
    <w:rsid w:val="002322CB"/>
    <w:rsid w:val="00275AAC"/>
    <w:rsid w:val="00276011"/>
    <w:rsid w:val="0028157C"/>
    <w:rsid w:val="0028672C"/>
    <w:rsid w:val="002A5893"/>
    <w:rsid w:val="002A792A"/>
    <w:rsid w:val="002C0B53"/>
    <w:rsid w:val="002D34A7"/>
    <w:rsid w:val="002E48D3"/>
    <w:rsid w:val="00307B48"/>
    <w:rsid w:val="003454ED"/>
    <w:rsid w:val="0035556B"/>
    <w:rsid w:val="00360A62"/>
    <w:rsid w:val="00366F88"/>
    <w:rsid w:val="00371E4C"/>
    <w:rsid w:val="00380990"/>
    <w:rsid w:val="003826E7"/>
    <w:rsid w:val="0039601D"/>
    <w:rsid w:val="003A30A4"/>
    <w:rsid w:val="003D7FD1"/>
    <w:rsid w:val="003F6D32"/>
    <w:rsid w:val="0040154B"/>
    <w:rsid w:val="00401577"/>
    <w:rsid w:val="0041523F"/>
    <w:rsid w:val="00416B37"/>
    <w:rsid w:val="00424506"/>
    <w:rsid w:val="00430968"/>
    <w:rsid w:val="004531D0"/>
    <w:rsid w:val="00453516"/>
    <w:rsid w:val="00453CFD"/>
    <w:rsid w:val="004625F0"/>
    <w:rsid w:val="00470300"/>
    <w:rsid w:val="00470F26"/>
    <w:rsid w:val="004710CA"/>
    <w:rsid w:val="004811D1"/>
    <w:rsid w:val="00492356"/>
    <w:rsid w:val="00495263"/>
    <w:rsid w:val="004B01C5"/>
    <w:rsid w:val="004B6516"/>
    <w:rsid w:val="004B74C1"/>
    <w:rsid w:val="004E0996"/>
    <w:rsid w:val="004F3AA7"/>
    <w:rsid w:val="0050488D"/>
    <w:rsid w:val="005222EF"/>
    <w:rsid w:val="00534B83"/>
    <w:rsid w:val="0054170D"/>
    <w:rsid w:val="00541D62"/>
    <w:rsid w:val="00541E6D"/>
    <w:rsid w:val="00542990"/>
    <w:rsid w:val="00560A7B"/>
    <w:rsid w:val="00561962"/>
    <w:rsid w:val="00562377"/>
    <w:rsid w:val="00571EF9"/>
    <w:rsid w:val="00574FDE"/>
    <w:rsid w:val="00594C8C"/>
    <w:rsid w:val="00595093"/>
    <w:rsid w:val="005C2688"/>
    <w:rsid w:val="005C4BFC"/>
    <w:rsid w:val="005F2878"/>
    <w:rsid w:val="005F58CD"/>
    <w:rsid w:val="00604679"/>
    <w:rsid w:val="00605ECA"/>
    <w:rsid w:val="00605F4D"/>
    <w:rsid w:val="00616C2A"/>
    <w:rsid w:val="00631B0A"/>
    <w:rsid w:val="00634697"/>
    <w:rsid w:val="00634918"/>
    <w:rsid w:val="00641A60"/>
    <w:rsid w:val="00660449"/>
    <w:rsid w:val="006619E2"/>
    <w:rsid w:val="00670A93"/>
    <w:rsid w:val="006774FF"/>
    <w:rsid w:val="00697918"/>
    <w:rsid w:val="006A6E4F"/>
    <w:rsid w:val="006D1FDB"/>
    <w:rsid w:val="006D214F"/>
    <w:rsid w:val="006D4B1F"/>
    <w:rsid w:val="006E0840"/>
    <w:rsid w:val="006E33B9"/>
    <w:rsid w:val="006E6E1E"/>
    <w:rsid w:val="006F2988"/>
    <w:rsid w:val="00710537"/>
    <w:rsid w:val="0071203E"/>
    <w:rsid w:val="00713F1C"/>
    <w:rsid w:val="0072750C"/>
    <w:rsid w:val="00735E2C"/>
    <w:rsid w:val="00755CF5"/>
    <w:rsid w:val="007801B4"/>
    <w:rsid w:val="007C49D8"/>
    <w:rsid w:val="007D1F1C"/>
    <w:rsid w:val="007D60FE"/>
    <w:rsid w:val="007D6394"/>
    <w:rsid w:val="007E63A5"/>
    <w:rsid w:val="007F408C"/>
    <w:rsid w:val="008141A9"/>
    <w:rsid w:val="0084062F"/>
    <w:rsid w:val="00846FBD"/>
    <w:rsid w:val="00855C4F"/>
    <w:rsid w:val="008672DF"/>
    <w:rsid w:val="008748AA"/>
    <w:rsid w:val="00892B69"/>
    <w:rsid w:val="008A6CB5"/>
    <w:rsid w:val="008B360E"/>
    <w:rsid w:val="008B4FD0"/>
    <w:rsid w:val="008C29DB"/>
    <w:rsid w:val="008C5114"/>
    <w:rsid w:val="008D04E6"/>
    <w:rsid w:val="008D0BAB"/>
    <w:rsid w:val="008D7504"/>
    <w:rsid w:val="009163F4"/>
    <w:rsid w:val="00933546"/>
    <w:rsid w:val="00940209"/>
    <w:rsid w:val="009415E4"/>
    <w:rsid w:val="00964FC8"/>
    <w:rsid w:val="00973F47"/>
    <w:rsid w:val="009813C9"/>
    <w:rsid w:val="00985DBF"/>
    <w:rsid w:val="00987EDD"/>
    <w:rsid w:val="00993DDB"/>
    <w:rsid w:val="009C69B8"/>
    <w:rsid w:val="009E0E02"/>
    <w:rsid w:val="009F1C9D"/>
    <w:rsid w:val="00A07F6F"/>
    <w:rsid w:val="00A11E6C"/>
    <w:rsid w:val="00A13281"/>
    <w:rsid w:val="00A30E02"/>
    <w:rsid w:val="00A369BF"/>
    <w:rsid w:val="00A402BB"/>
    <w:rsid w:val="00A4302F"/>
    <w:rsid w:val="00A46D11"/>
    <w:rsid w:val="00A91F0E"/>
    <w:rsid w:val="00AE3D41"/>
    <w:rsid w:val="00AE6EAA"/>
    <w:rsid w:val="00B03083"/>
    <w:rsid w:val="00B03318"/>
    <w:rsid w:val="00B13EB2"/>
    <w:rsid w:val="00B22636"/>
    <w:rsid w:val="00B2515D"/>
    <w:rsid w:val="00B25ACB"/>
    <w:rsid w:val="00B25F0D"/>
    <w:rsid w:val="00B40F4E"/>
    <w:rsid w:val="00B61066"/>
    <w:rsid w:val="00B7402C"/>
    <w:rsid w:val="00B8147A"/>
    <w:rsid w:val="00B83607"/>
    <w:rsid w:val="00B87488"/>
    <w:rsid w:val="00B9241A"/>
    <w:rsid w:val="00BC4AEA"/>
    <w:rsid w:val="00BC4CCA"/>
    <w:rsid w:val="00BC759B"/>
    <w:rsid w:val="00BE063F"/>
    <w:rsid w:val="00BE6DFB"/>
    <w:rsid w:val="00C20D5D"/>
    <w:rsid w:val="00C22189"/>
    <w:rsid w:val="00C23B44"/>
    <w:rsid w:val="00C246E0"/>
    <w:rsid w:val="00C25EBD"/>
    <w:rsid w:val="00C37F9F"/>
    <w:rsid w:val="00C545DD"/>
    <w:rsid w:val="00C60BCF"/>
    <w:rsid w:val="00C62741"/>
    <w:rsid w:val="00C72B85"/>
    <w:rsid w:val="00C80BD0"/>
    <w:rsid w:val="00C84C23"/>
    <w:rsid w:val="00CB3BBD"/>
    <w:rsid w:val="00CC0F1F"/>
    <w:rsid w:val="00CC5305"/>
    <w:rsid w:val="00CD6DA8"/>
    <w:rsid w:val="00CE7A12"/>
    <w:rsid w:val="00D00804"/>
    <w:rsid w:val="00D0373B"/>
    <w:rsid w:val="00D202ED"/>
    <w:rsid w:val="00D20386"/>
    <w:rsid w:val="00D25C7B"/>
    <w:rsid w:val="00D535E4"/>
    <w:rsid w:val="00D673CD"/>
    <w:rsid w:val="00D7578D"/>
    <w:rsid w:val="00D86A71"/>
    <w:rsid w:val="00D87C2F"/>
    <w:rsid w:val="00D92B65"/>
    <w:rsid w:val="00DA122C"/>
    <w:rsid w:val="00DA2484"/>
    <w:rsid w:val="00DC5BB9"/>
    <w:rsid w:val="00DF3079"/>
    <w:rsid w:val="00E00946"/>
    <w:rsid w:val="00E06EE8"/>
    <w:rsid w:val="00E11909"/>
    <w:rsid w:val="00E22240"/>
    <w:rsid w:val="00E3144F"/>
    <w:rsid w:val="00E36DDC"/>
    <w:rsid w:val="00E50268"/>
    <w:rsid w:val="00E60682"/>
    <w:rsid w:val="00E60EDC"/>
    <w:rsid w:val="00E63463"/>
    <w:rsid w:val="00E77E98"/>
    <w:rsid w:val="00E842AC"/>
    <w:rsid w:val="00E85190"/>
    <w:rsid w:val="00E94B5C"/>
    <w:rsid w:val="00E96440"/>
    <w:rsid w:val="00E974D2"/>
    <w:rsid w:val="00EB0B4D"/>
    <w:rsid w:val="00EB5A47"/>
    <w:rsid w:val="00ED5661"/>
    <w:rsid w:val="00ED74A3"/>
    <w:rsid w:val="00EF0252"/>
    <w:rsid w:val="00F00F1C"/>
    <w:rsid w:val="00F04C81"/>
    <w:rsid w:val="00F04D62"/>
    <w:rsid w:val="00F230EB"/>
    <w:rsid w:val="00F23AC0"/>
    <w:rsid w:val="00F335E9"/>
    <w:rsid w:val="00F4605D"/>
    <w:rsid w:val="00F87DC0"/>
    <w:rsid w:val="00F9300D"/>
    <w:rsid w:val="00FA142E"/>
    <w:rsid w:val="00FA2D4D"/>
    <w:rsid w:val="00FB59C6"/>
    <w:rsid w:val="00FB689D"/>
    <w:rsid w:val="00FD1467"/>
    <w:rsid w:val="00FF5BBE"/>
    <w:rsid w:val="00FF6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0252"/>
    <w:rPr>
      <w:sz w:val="24"/>
      <w:szCs w:val="24"/>
    </w:rPr>
  </w:style>
  <w:style w:type="paragraph" w:styleId="Ttulo1">
    <w:name w:val="heading 1"/>
    <w:basedOn w:val="Normal"/>
    <w:next w:val="Normal"/>
    <w:qFormat/>
    <w:rsid w:val="00EF0252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F025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F025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1A2D6F"/>
    <w:rPr>
      <w:color w:val="0000FF"/>
      <w:u w:val="single"/>
    </w:rPr>
  </w:style>
  <w:style w:type="paragraph" w:customStyle="1" w:styleId="Normal12pt">
    <w:name w:val="Normal + 12 pt"/>
    <w:basedOn w:val="Normal"/>
    <w:link w:val="Normal12ptChar"/>
    <w:rsid w:val="00B25F0D"/>
    <w:pPr>
      <w:overflowPunct w:val="0"/>
      <w:autoSpaceDE w:val="0"/>
      <w:autoSpaceDN w:val="0"/>
      <w:adjustRightInd w:val="0"/>
      <w:spacing w:before="120" w:after="100" w:afterAutospacing="1"/>
      <w:ind w:firstLine="1500"/>
      <w:jc w:val="both"/>
      <w:textAlignment w:val="baseline"/>
    </w:pPr>
    <w:rPr>
      <w:lang w:eastAsia="en-US"/>
    </w:rPr>
  </w:style>
  <w:style w:type="character" w:customStyle="1" w:styleId="Normal12ptChar">
    <w:name w:val="Normal + 12 pt Char"/>
    <w:basedOn w:val="Fontepargpadro"/>
    <w:link w:val="Normal12pt"/>
    <w:rsid w:val="00B25F0D"/>
    <w:rPr>
      <w:sz w:val="24"/>
      <w:szCs w:val="24"/>
      <w:lang w:val="pt-BR" w:eastAsia="en-US" w:bidi="ar-SA"/>
    </w:rPr>
  </w:style>
  <w:style w:type="paragraph" w:styleId="NormalWeb">
    <w:name w:val="Normal (Web)"/>
    <w:basedOn w:val="Normal"/>
    <w:uiPriority w:val="99"/>
    <w:unhideWhenUsed/>
    <w:rsid w:val="00B0308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BC4CC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681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nº 01/09</vt:lpstr>
    </vt:vector>
  </TitlesOfParts>
  <Company>Pref. Mun. Viadutos</Company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nº 01/09</dc:title>
  <dc:creator>Pref. Mun. Viadutos</dc:creator>
  <cp:lastModifiedBy>Usuario</cp:lastModifiedBy>
  <cp:revision>17</cp:revision>
  <cp:lastPrinted>2021-08-16T16:44:00Z</cp:lastPrinted>
  <dcterms:created xsi:type="dcterms:W3CDTF">2021-08-16T13:25:00Z</dcterms:created>
  <dcterms:modified xsi:type="dcterms:W3CDTF">2021-08-16T16:55:00Z</dcterms:modified>
</cp:coreProperties>
</file>