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20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6C0E56">
        <w:rPr>
          <w:rFonts w:ascii="Arial" w:hAnsi="Arial" w:cs="Arial"/>
          <w:b/>
          <w:sz w:val="22"/>
          <w:szCs w:val="22"/>
        </w:rPr>
        <w:t>ELTON EDVINO MALETZKE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6C0E56">
        <w:rPr>
          <w:rFonts w:ascii="Arial" w:hAnsi="Arial" w:cs="Arial"/>
          <w:b/>
          <w:sz w:val="22"/>
          <w:szCs w:val="22"/>
        </w:rPr>
        <w:t>ELTON EDVINO MALETZKE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D11BDE">
        <w:rPr>
          <w:rFonts w:ascii="Arial" w:hAnsi="Arial" w:cs="Arial"/>
          <w:sz w:val="22"/>
          <w:szCs w:val="22"/>
        </w:rPr>
        <w:t>Três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6C0E56">
        <w:rPr>
          <w:rFonts w:ascii="Arial" w:hAnsi="Arial" w:cs="Arial"/>
          <w:sz w:val="22"/>
          <w:szCs w:val="22"/>
        </w:rPr>
        <w:t>476.536.200-00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20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6C0E56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ELTON EDVINO MALETZKE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B2008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5</cp:revision>
  <cp:lastPrinted>2017-01-04T18:33:00Z</cp:lastPrinted>
  <dcterms:created xsi:type="dcterms:W3CDTF">2017-01-04T18:19:00Z</dcterms:created>
  <dcterms:modified xsi:type="dcterms:W3CDTF">2017-01-04T18:33:00Z</dcterms:modified>
</cp:coreProperties>
</file>